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9B" w:rsidRDefault="00945C1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Tematica şi bibliografia pe</w:t>
      </w:r>
      <w:r w:rsidR="00544A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ntru admiterea la doctorat (2026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p w:rsidR="00945C1E" w:rsidRDefault="00945C1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45C1E" w:rsidRDefault="00945C1E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945C1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Prof. dr. Ovidiu Ghitta </w:t>
      </w:r>
    </w:p>
    <w:p w:rsidR="00945C1E" w:rsidRDefault="00945C1E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945C1E" w:rsidRDefault="00945C1E" w:rsidP="00945C1E">
      <w:pPr>
        <w:pStyle w:val="ListParagraph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D42020" w:rsidRDefault="00D42020" w:rsidP="00D42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2020" w:rsidRDefault="00D42020" w:rsidP="00D42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2020" w:rsidRPr="00D42020" w:rsidRDefault="00D42020" w:rsidP="00D42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42020">
        <w:rPr>
          <w:rFonts w:ascii="Times New Roman" w:hAnsi="Times New Roman" w:cs="Times New Roman"/>
          <w:b/>
          <w:sz w:val="24"/>
          <w:szCs w:val="24"/>
        </w:rPr>
        <w:t>Microistoria: concept, metodă, direcţii</w:t>
      </w:r>
    </w:p>
    <w:p w:rsidR="00D42020" w:rsidRPr="00D42020" w:rsidRDefault="00D42020" w:rsidP="00D42020">
      <w:pPr>
        <w:rPr>
          <w:rFonts w:ascii="Times New Roman" w:hAnsi="Times New Roman" w:cs="Times New Roman"/>
          <w:b/>
          <w:sz w:val="24"/>
          <w:szCs w:val="24"/>
        </w:rPr>
      </w:pPr>
      <w:r w:rsidRPr="00D42020">
        <w:rPr>
          <w:rFonts w:ascii="Times New Roman" w:hAnsi="Times New Roman" w:cs="Times New Roman"/>
          <w:b/>
          <w:sz w:val="24"/>
          <w:szCs w:val="24"/>
        </w:rPr>
        <w:t xml:space="preserve">Bibliografie: </w:t>
      </w:r>
      <w:bookmarkStart w:id="0" w:name="_GoBack"/>
      <w:bookmarkEnd w:id="0"/>
    </w:p>
    <w:p w:rsidR="00544AAE" w:rsidRDefault="00544AAE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Drăgan, Simona, </w:t>
      </w:r>
      <w:r>
        <w:rPr>
          <w:rFonts w:ascii="Times New Roman" w:hAnsi="Times New Roman" w:cs="Times New Roman"/>
          <w:i/>
          <w:sz w:val="24"/>
          <w:szCs w:val="24"/>
        </w:rPr>
        <w:t>O istorie cu vocație antropologică: microistoria și alianțele ei metodologice</w:t>
      </w:r>
      <w:r>
        <w:rPr>
          <w:rFonts w:ascii="Times New Roman" w:hAnsi="Times New Roman" w:cs="Times New Roman"/>
          <w:sz w:val="24"/>
          <w:szCs w:val="24"/>
        </w:rPr>
        <w:t xml:space="preserve">, în vol. </w:t>
      </w:r>
      <w:r>
        <w:rPr>
          <w:rFonts w:ascii="Times New Roman" w:hAnsi="Times New Roman" w:cs="Times New Roman"/>
          <w:i/>
          <w:sz w:val="24"/>
          <w:szCs w:val="24"/>
        </w:rPr>
        <w:t>Identificarea continuă. In honorem Mircea Martin 80</w:t>
      </w:r>
      <w:r>
        <w:rPr>
          <w:rFonts w:ascii="Times New Roman" w:hAnsi="Times New Roman" w:cs="Times New Roman"/>
          <w:sz w:val="24"/>
          <w:szCs w:val="24"/>
        </w:rPr>
        <w:t>, coord. Carmen Mușat și Caius Dobrescu</w:t>
      </w:r>
      <w:r w:rsidR="00107B09">
        <w:rPr>
          <w:rFonts w:ascii="Times New Roman" w:hAnsi="Times New Roman" w:cs="Times New Roman"/>
          <w:sz w:val="24"/>
          <w:szCs w:val="24"/>
        </w:rPr>
        <w:t xml:space="preserve">, Editura Muzeul Literaturii Române, 2020, p. 320-335. </w:t>
      </w:r>
    </w:p>
    <w:p w:rsidR="00D42020" w:rsidRDefault="00544AAE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Ginzburg, Carlo, </w:t>
      </w:r>
      <w:r>
        <w:rPr>
          <w:rFonts w:ascii="Times New Roman" w:hAnsi="Times New Roman" w:cs="Times New Roman"/>
          <w:i/>
          <w:sz w:val="24"/>
          <w:szCs w:val="24"/>
        </w:rPr>
        <w:t>Microhistory: Two or Three Things That I Know about It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sz w:val="24"/>
          <w:szCs w:val="24"/>
        </w:rPr>
        <w:t>Critical Inquiri</w:t>
      </w:r>
      <w:r>
        <w:rPr>
          <w:rFonts w:ascii="Times New Roman" w:hAnsi="Times New Roman" w:cs="Times New Roman"/>
          <w:sz w:val="24"/>
          <w:szCs w:val="24"/>
        </w:rPr>
        <w:t>, 20 (Autumn, 1993), p. 10-34</w:t>
      </w:r>
      <w:r w:rsidR="00D420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2020" w:rsidRDefault="00D42020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Ginzburg, Carlo, </w:t>
      </w:r>
      <w:r>
        <w:rPr>
          <w:rFonts w:ascii="Times New Roman" w:hAnsi="Times New Roman" w:cs="Times New Roman"/>
          <w:i/>
          <w:sz w:val="24"/>
          <w:szCs w:val="24"/>
        </w:rPr>
        <w:t>Brânza şi viermii Universul unui morar din secolul al XVI-lea</w:t>
      </w:r>
      <w:r>
        <w:rPr>
          <w:rFonts w:ascii="Times New Roman" w:hAnsi="Times New Roman" w:cs="Times New Roman"/>
          <w:sz w:val="24"/>
          <w:szCs w:val="24"/>
        </w:rPr>
        <w:t>, Editura Nemira, Bucureşti, 1997</w:t>
      </w:r>
    </w:p>
    <w:p w:rsidR="00D42020" w:rsidRDefault="00D42020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Hobsbawm, Eric, </w:t>
      </w:r>
      <w:r>
        <w:rPr>
          <w:rFonts w:ascii="Times New Roman" w:hAnsi="Times New Roman" w:cs="Times New Roman"/>
          <w:i/>
          <w:sz w:val="24"/>
          <w:szCs w:val="24"/>
        </w:rPr>
        <w:t>Despre Istorie</w:t>
      </w:r>
      <w:r>
        <w:rPr>
          <w:rFonts w:ascii="Times New Roman" w:hAnsi="Times New Roman" w:cs="Times New Roman"/>
          <w:sz w:val="24"/>
          <w:szCs w:val="24"/>
        </w:rPr>
        <w:t>, Editura Cartier, Chişinău, 2017, p. 249-258.</w:t>
      </w:r>
    </w:p>
    <w:p w:rsidR="00544AAE" w:rsidRDefault="00544AAE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Lung, Ecaterina, </w:t>
      </w:r>
      <w:r>
        <w:rPr>
          <w:rFonts w:ascii="Times New Roman" w:hAnsi="Times New Roman" w:cs="Times New Roman"/>
          <w:i/>
          <w:sz w:val="24"/>
          <w:szCs w:val="24"/>
        </w:rPr>
        <w:t>Istoria culturală. Origini, evoluții, tendințe</w:t>
      </w:r>
      <w:r>
        <w:rPr>
          <w:rFonts w:ascii="Times New Roman" w:hAnsi="Times New Roman" w:cs="Times New Roman"/>
          <w:sz w:val="24"/>
          <w:szCs w:val="24"/>
        </w:rPr>
        <w:t>, Editura Universității din București, 2009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2020" w:rsidRDefault="00D42020" w:rsidP="00D42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New Perspectives on Historical Writing</w:t>
      </w:r>
      <w:r>
        <w:rPr>
          <w:rFonts w:ascii="Times New Roman" w:hAnsi="Times New Roman" w:cs="Times New Roman"/>
          <w:sz w:val="24"/>
          <w:szCs w:val="24"/>
        </w:rPr>
        <w:t xml:space="preserve">, edited by Peter Burke, The Pennsylvania State University Press, University Park, Pennsylvania, 1998, p. 93-114 </w:t>
      </w:r>
    </w:p>
    <w:p w:rsidR="00945C1E" w:rsidRPr="00945C1E" w:rsidRDefault="00945C1E" w:rsidP="00945C1E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5C1E" w:rsidRPr="00945C1E" w:rsidSect="002D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296"/>
    <w:multiLevelType w:val="hybridMultilevel"/>
    <w:tmpl w:val="F9CE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408"/>
    <w:multiLevelType w:val="hybridMultilevel"/>
    <w:tmpl w:val="C9D0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41E56"/>
    <w:multiLevelType w:val="hybridMultilevel"/>
    <w:tmpl w:val="56A4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4419E5"/>
    <w:multiLevelType w:val="hybridMultilevel"/>
    <w:tmpl w:val="26CA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1FA"/>
    <w:multiLevelType w:val="hybridMultilevel"/>
    <w:tmpl w:val="19949D5C"/>
    <w:lvl w:ilvl="0" w:tplc="0FCC5BD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5C1E"/>
    <w:rsid w:val="00016206"/>
    <w:rsid w:val="000F67D9"/>
    <w:rsid w:val="00107B09"/>
    <w:rsid w:val="002D369B"/>
    <w:rsid w:val="00373DF1"/>
    <w:rsid w:val="00544AAE"/>
    <w:rsid w:val="005F5A62"/>
    <w:rsid w:val="00945C1E"/>
    <w:rsid w:val="00C4761A"/>
    <w:rsid w:val="00D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74ED"/>
  <w15:docId w15:val="{BD934301-232A-40F5-87E7-B14FAA83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9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2019-07-24T15:31:00Z</dcterms:created>
  <dcterms:modified xsi:type="dcterms:W3CDTF">2026-06-22T06:18:00Z</dcterms:modified>
</cp:coreProperties>
</file>