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EB" w:rsidRPr="00EC7AAA" w:rsidRDefault="000766EB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C7AAA">
        <w:rPr>
          <w:rFonts w:ascii="Times New Roman" w:hAnsi="Times New Roman" w:cs="Times New Roman"/>
          <w:i/>
          <w:sz w:val="24"/>
          <w:szCs w:val="24"/>
          <w:lang w:val="ro-RO"/>
        </w:rPr>
        <w:t>Tema</w:t>
      </w:r>
    </w:p>
    <w:p w:rsidR="00EE2CFC" w:rsidRDefault="00EE2CFC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87100">
        <w:rPr>
          <w:rFonts w:ascii="Times New Roman" w:hAnsi="Times New Roman" w:cs="Times New Roman"/>
          <w:i/>
          <w:sz w:val="24"/>
          <w:szCs w:val="24"/>
          <w:lang w:val="ro-RO"/>
        </w:rPr>
        <w:t>Învățământul de artă clujean după 1990 și afirmarea unei noi generații de artiști („Ș</w:t>
      </w:r>
      <w:r w:rsidR="00D07C7F" w:rsidRPr="00087100">
        <w:rPr>
          <w:rFonts w:ascii="Times New Roman" w:hAnsi="Times New Roman" w:cs="Times New Roman"/>
          <w:i/>
          <w:sz w:val="24"/>
          <w:szCs w:val="24"/>
          <w:lang w:val="ro-RO"/>
        </w:rPr>
        <w:t>coala de la Cluj”)</w:t>
      </w:r>
    </w:p>
    <w:p w:rsidR="00EC7AAA" w:rsidRDefault="00EC7AAA">
      <w:pPr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EC7AAA" w:rsidRPr="00EC7AAA" w:rsidRDefault="00EC7AAA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EC7AAA">
        <w:rPr>
          <w:rFonts w:ascii="Times New Roman" w:hAnsi="Times New Roman" w:cs="Times New Roman"/>
          <w:i/>
          <w:sz w:val="24"/>
          <w:szCs w:val="24"/>
          <w:lang w:val="ro-RO"/>
        </w:rPr>
        <w:t>Bibliografie</w:t>
      </w:r>
    </w:p>
    <w:p w:rsidR="00D07C7F" w:rsidRPr="00087100" w:rsidRDefault="0008710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David Cohen, „Communism never happened: Șerban Savu and the Cluj connection”, în </w:t>
      </w:r>
      <w:r w:rsidRPr="00087100">
        <w:rPr>
          <w:rFonts w:ascii="Times New Roman" w:hAnsi="Times New Roman" w:cs="Times New Roman"/>
          <w:i/>
          <w:sz w:val="24"/>
          <w:szCs w:val="24"/>
          <w:lang w:val="ro-RO"/>
        </w:rPr>
        <w:t>Artcritical. The online Magazine of Art and Ideas</w:t>
      </w:r>
      <w:r>
        <w:rPr>
          <w:rFonts w:ascii="Times New Roman" w:hAnsi="Times New Roman" w:cs="Times New Roman"/>
          <w:sz w:val="24"/>
          <w:szCs w:val="24"/>
          <w:lang w:val="ro-RO"/>
        </w:rPr>
        <w:t>, 13 octombrie 2011</w:t>
      </w:r>
      <w:r w:rsidRPr="0008710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087100">
        <w:rPr>
          <w:rFonts w:ascii="Times New Roman" w:hAnsi="Times New Roman" w:cs="Times New Roman"/>
          <w:sz w:val="24"/>
          <w:szCs w:val="24"/>
          <w:lang w:val="ro-RO"/>
        </w:rPr>
        <w:t>https://dawidradziszewski.com/wp-content/uploads/2021/12/communism-never-happened--serban-savu-and-the-cluj-connection-artcritical-artcritical.pdf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087100" w:rsidRDefault="00C657B7" w:rsidP="00C657B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Călin Dan, „T-shirt. Pictura ca metodă de transgresie urbană”, în </w:t>
      </w:r>
      <w:r w:rsidRPr="00BB60DC">
        <w:rPr>
          <w:rFonts w:ascii="Times New Roman" w:hAnsi="Times New Roman" w:cs="Times New Roman"/>
          <w:i/>
          <w:sz w:val="24"/>
          <w:szCs w:val="24"/>
          <w:lang w:val="ro-RO"/>
        </w:rPr>
        <w:t>Observatorul cultural</w:t>
      </w:r>
      <w:r>
        <w:rPr>
          <w:rFonts w:ascii="Times New Roman" w:hAnsi="Times New Roman" w:cs="Times New Roman"/>
          <w:sz w:val="24"/>
          <w:szCs w:val="24"/>
          <w:lang w:val="ro-RO"/>
        </w:rPr>
        <w:t>, 26/11, 2020, nr. 1041 (</w:t>
      </w:r>
      <w:hyperlink r:id="rId4" w:history="1">
        <w:r w:rsidR="00087100" w:rsidRPr="000B385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https://www.observatorcultural.ro/articol/t-shirt-pictura-ca-metoda-de-transgresie-urbana/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A930CF" w:rsidRPr="00EE2CFC" w:rsidRDefault="00A930CF" w:rsidP="00A930C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Adrian Ghenie în </w:t>
      </w:r>
      <w:r w:rsidRPr="00A930CF">
        <w:rPr>
          <w:rFonts w:ascii="Times New Roman" w:hAnsi="Times New Roman" w:cs="Times New Roman"/>
          <w:sz w:val="24"/>
          <w:szCs w:val="24"/>
          <w:lang w:val="ro-RO"/>
        </w:rPr>
        <w:t>https://www.nytimes.com/2022/10/09/arts/frieze-london-sites.html</w:t>
      </w:r>
    </w:p>
    <w:p w:rsidR="00C657B7" w:rsidRDefault="00C657B7" w:rsidP="00C657B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Mihnea Mircan, Laura Pavel, Victor Man, </w:t>
      </w:r>
      <w:r w:rsidRPr="00C657B7">
        <w:rPr>
          <w:rFonts w:ascii="Times New Roman" w:hAnsi="Times New Roman" w:cs="Times New Roman"/>
          <w:i/>
          <w:sz w:val="24"/>
          <w:szCs w:val="24"/>
          <w:lang w:val="ro-RO"/>
        </w:rPr>
        <w:t>Victor Man, Luminary Petals on a Wet, Black Bough</w:t>
      </w:r>
      <w:r>
        <w:rPr>
          <w:rFonts w:ascii="Times New Roman" w:hAnsi="Times New Roman" w:cs="Times New Roman"/>
          <w:sz w:val="24"/>
          <w:szCs w:val="24"/>
          <w:lang w:val="ro-RO"/>
        </w:rPr>
        <w:t>, Sternberg Press, 2017.</w:t>
      </w:r>
    </w:p>
    <w:p w:rsidR="00E13617" w:rsidRDefault="00E13617" w:rsidP="00C657B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Ciprian Mureșan, </w:t>
      </w:r>
      <w:r w:rsidRPr="00E13617">
        <w:rPr>
          <w:rFonts w:ascii="Times New Roman" w:hAnsi="Times New Roman" w:cs="Times New Roman"/>
          <w:i/>
          <w:sz w:val="24"/>
          <w:szCs w:val="24"/>
          <w:lang w:val="ro-RO"/>
        </w:rPr>
        <w:t>Despre păpuși și oameni</w:t>
      </w:r>
      <w:r>
        <w:rPr>
          <w:rFonts w:ascii="Times New Roman" w:hAnsi="Times New Roman" w:cs="Times New Roman"/>
          <w:sz w:val="24"/>
          <w:szCs w:val="24"/>
          <w:lang w:val="ro-RO"/>
        </w:rPr>
        <w:t>, 2016.</w:t>
      </w:r>
    </w:p>
    <w:p w:rsidR="00A72FA3" w:rsidRDefault="00A72FA3" w:rsidP="00C657B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Emily Nathan, </w:t>
      </w:r>
      <w:r w:rsidR="00FA2389">
        <w:rPr>
          <w:rFonts w:ascii="Times New Roman" w:hAnsi="Times New Roman" w:cs="Times New Roman"/>
          <w:sz w:val="24"/>
          <w:szCs w:val="24"/>
          <w:lang w:val="ro-RO"/>
        </w:rPr>
        <w:t>„</w:t>
      </w:r>
      <w:r>
        <w:rPr>
          <w:rFonts w:ascii="Times New Roman" w:hAnsi="Times New Roman" w:cs="Times New Roman"/>
          <w:sz w:val="24"/>
          <w:szCs w:val="24"/>
          <w:lang w:val="ro-RO"/>
        </w:rPr>
        <w:t>Strange days. An interview with Ciprian Mureșan</w:t>
      </w:r>
      <w:r w:rsidR="00FA2389">
        <w:rPr>
          <w:rFonts w:ascii="Times New Roman" w:hAnsi="Times New Roman" w:cs="Times New Roman"/>
          <w:sz w:val="24"/>
          <w:szCs w:val="24"/>
          <w:lang w:val="ro-RO"/>
        </w:rPr>
        <w:t>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în </w:t>
      </w:r>
      <w:bookmarkStart w:id="0" w:name="_GoBack"/>
      <w:r w:rsidRPr="00FA2389">
        <w:rPr>
          <w:rFonts w:ascii="Times New Roman" w:hAnsi="Times New Roman" w:cs="Times New Roman"/>
          <w:i/>
          <w:sz w:val="24"/>
          <w:szCs w:val="24"/>
          <w:lang w:val="ro-RO"/>
        </w:rPr>
        <w:t xml:space="preserve">Artnet </w:t>
      </w:r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A72FA3">
        <w:rPr>
          <w:rFonts w:ascii="Times New Roman" w:hAnsi="Times New Roman" w:cs="Times New Roman"/>
          <w:sz w:val="24"/>
          <w:szCs w:val="24"/>
          <w:lang w:val="ro-RO"/>
        </w:rPr>
        <w:t>http://www.artnet.com/magazineus/features/nathan/ciprian-muresan-7-20-11.asp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A72FA3">
        <w:t xml:space="preserve"> </w:t>
      </w:r>
      <w:r w:rsidRPr="00A72FA3">
        <w:rPr>
          <w:rFonts w:ascii="Times New Roman" w:hAnsi="Times New Roman" w:cs="Times New Roman"/>
          <w:sz w:val="24"/>
          <w:szCs w:val="24"/>
          <w:lang w:val="ro-RO"/>
        </w:rPr>
        <w:t>http://www.artnet.com/magazineus/features/nathan/ciprian-muresan-7-20-11.asp</w:t>
      </w:r>
    </w:p>
    <w:p w:rsidR="00D07C7F" w:rsidRDefault="00D07C7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Maria Oroșan Telea, </w:t>
      </w:r>
      <w:r w:rsidRPr="00D07C7F">
        <w:rPr>
          <w:rFonts w:ascii="Times New Roman" w:hAnsi="Times New Roman" w:cs="Times New Roman"/>
          <w:i/>
          <w:sz w:val="24"/>
          <w:szCs w:val="24"/>
          <w:lang w:val="ro-RO"/>
        </w:rPr>
        <w:t>Ghid de artă. Introducere în arta contemporană românească</w:t>
      </w:r>
      <w:r>
        <w:rPr>
          <w:rFonts w:ascii="Times New Roman" w:hAnsi="Times New Roman" w:cs="Times New Roman"/>
          <w:sz w:val="24"/>
          <w:szCs w:val="24"/>
          <w:lang w:val="ro-RO"/>
        </w:rPr>
        <w:t>, Ed. Triade, 2017.</w:t>
      </w:r>
    </w:p>
    <w:p w:rsidR="00D07C7F" w:rsidRDefault="00D07C7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Maria Orosan Telea, </w:t>
      </w:r>
      <w:r w:rsidRPr="00D07C7F">
        <w:rPr>
          <w:rFonts w:ascii="Times New Roman" w:hAnsi="Times New Roman" w:cs="Times New Roman"/>
          <w:i/>
          <w:sz w:val="24"/>
          <w:szCs w:val="24"/>
          <w:lang w:val="ro-RO"/>
        </w:rPr>
        <w:t>Pseudosemnifcare și hipersemnificare în arta românească de după 1990</w:t>
      </w:r>
      <w:r>
        <w:rPr>
          <w:rFonts w:ascii="Times New Roman" w:hAnsi="Times New Roman" w:cs="Times New Roman"/>
          <w:sz w:val="24"/>
          <w:szCs w:val="24"/>
          <w:lang w:val="ro-RO"/>
        </w:rPr>
        <w:t>, Ed. Eurostampa, Timișoara, 2014, p. 57-134.</w:t>
      </w:r>
    </w:p>
    <w:p w:rsidR="00A930CF" w:rsidRDefault="00A930C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Nicolae Sabău, Corina Simon, Vlad Țoca, </w:t>
      </w:r>
      <w:r w:rsidRPr="00A930CF">
        <w:rPr>
          <w:rFonts w:ascii="Times New Roman" w:hAnsi="Times New Roman" w:cs="Times New Roman"/>
          <w:i/>
          <w:sz w:val="24"/>
          <w:szCs w:val="24"/>
          <w:lang w:val="ro-RO"/>
        </w:rPr>
        <w:t>Istoria artei la Universitatea din Cluj</w:t>
      </w:r>
      <w:r>
        <w:rPr>
          <w:rFonts w:ascii="Times New Roman" w:hAnsi="Times New Roman" w:cs="Times New Roman"/>
          <w:sz w:val="24"/>
          <w:szCs w:val="24"/>
          <w:lang w:val="ro-RO"/>
        </w:rPr>
        <w:t>, vol I (1919-1987), Presa Universitară Clujeană, 2010.</w:t>
      </w:r>
    </w:p>
    <w:p w:rsidR="00A72FA3" w:rsidRDefault="00E1361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Șerban Savu, </w:t>
      </w:r>
      <w:r w:rsidRPr="00E13617">
        <w:rPr>
          <w:rFonts w:ascii="Times New Roman" w:hAnsi="Times New Roman" w:cs="Times New Roman"/>
          <w:i/>
          <w:sz w:val="24"/>
          <w:szCs w:val="24"/>
          <w:lang w:val="ro-RO"/>
        </w:rPr>
        <w:t>Drifting</w:t>
      </w:r>
      <w:r>
        <w:rPr>
          <w:rFonts w:ascii="Times New Roman" w:hAnsi="Times New Roman" w:cs="Times New Roman"/>
          <w:sz w:val="24"/>
          <w:szCs w:val="24"/>
          <w:lang w:val="ro-RO"/>
        </w:rPr>
        <w:t>, Idea Design and Print, 2019</w:t>
      </w:r>
    </w:p>
    <w:p w:rsidR="00A930CF" w:rsidRPr="00EE2CFC" w:rsidRDefault="00A930C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A930CF" w:rsidRPr="00EE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FC"/>
    <w:rsid w:val="000766EB"/>
    <w:rsid w:val="00087100"/>
    <w:rsid w:val="003C2009"/>
    <w:rsid w:val="00443CA6"/>
    <w:rsid w:val="00737FBA"/>
    <w:rsid w:val="00A72FA3"/>
    <w:rsid w:val="00A930CF"/>
    <w:rsid w:val="00BB60DC"/>
    <w:rsid w:val="00C657B7"/>
    <w:rsid w:val="00D07C7F"/>
    <w:rsid w:val="00E13617"/>
    <w:rsid w:val="00EC7AAA"/>
    <w:rsid w:val="00EE2CFC"/>
    <w:rsid w:val="00F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D881"/>
  <w15:chartTrackingRefBased/>
  <w15:docId w15:val="{EBA58976-A8A2-4E5D-9526-AD0B0CC9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5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7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87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bservatorcultural.ro/articol/t-shirt-pictura-ca-metoda-de-transgresie-urb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2023-06-11T14:32:00Z</dcterms:created>
  <dcterms:modified xsi:type="dcterms:W3CDTF">2023-06-11T17:11:00Z</dcterms:modified>
</cp:coreProperties>
</file>