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EB" w:rsidRPr="006E577D" w:rsidRDefault="006E577D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E577D">
        <w:rPr>
          <w:rFonts w:ascii="Times New Roman" w:hAnsi="Times New Roman" w:cs="Times New Roman"/>
          <w:b/>
          <w:sz w:val="28"/>
          <w:szCs w:val="28"/>
          <w:lang w:val="hu-HU"/>
        </w:rPr>
        <w:t>Prof. univ. dr. Gelu Florea</w:t>
      </w:r>
    </w:p>
    <w:p w:rsidR="00DE2DEB" w:rsidRDefault="00DE2DEB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hu-HU"/>
        </w:rPr>
      </w:pPr>
    </w:p>
    <w:p w:rsidR="009D2FBA" w:rsidRPr="006E577D" w:rsidRDefault="00611D56" w:rsidP="006E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E577D">
        <w:rPr>
          <w:rFonts w:ascii="Times New Roman" w:hAnsi="Times New Roman" w:cs="Times New Roman"/>
          <w:b/>
          <w:sz w:val="28"/>
          <w:szCs w:val="28"/>
          <w:lang w:val="hu-HU"/>
        </w:rPr>
        <w:t xml:space="preserve">Măcinarea </w:t>
      </w:r>
      <w:r w:rsidR="00DE2DEB" w:rsidRPr="006E577D">
        <w:rPr>
          <w:rFonts w:ascii="Times New Roman" w:hAnsi="Times New Roman" w:cs="Times New Roman"/>
          <w:b/>
          <w:sz w:val="28"/>
          <w:szCs w:val="28"/>
          <w:lang w:val="hu-HU"/>
        </w:rPr>
        <w:t xml:space="preserve">cerealelor </w:t>
      </w:r>
      <w:r w:rsidR="00EA71F4" w:rsidRPr="006E577D">
        <w:rPr>
          <w:rFonts w:ascii="Times New Roman" w:hAnsi="Times New Roman" w:cs="Times New Roman"/>
          <w:b/>
          <w:sz w:val="28"/>
          <w:szCs w:val="28"/>
          <w:lang w:val="hu-HU"/>
        </w:rPr>
        <w:t>cu râșnițe rotative de mână pe teritoriul Daciei Romane</w:t>
      </w:r>
      <w:r w:rsidR="009D2FBA" w:rsidRPr="006E577D">
        <w:rPr>
          <w:rFonts w:ascii="Times New Roman" w:hAnsi="Times New Roman" w:cs="Times New Roman"/>
          <w:b/>
          <w:sz w:val="28"/>
          <w:szCs w:val="28"/>
          <w:lang w:val="hu-HU"/>
        </w:rPr>
        <w:t>,</w:t>
      </w:r>
      <w:r w:rsidR="00EA71F4" w:rsidRPr="006E577D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9D2FBA" w:rsidRPr="006E577D">
        <w:rPr>
          <w:rFonts w:ascii="Times New Roman" w:hAnsi="Times New Roman" w:cs="Times New Roman"/>
          <w:b/>
          <w:sz w:val="28"/>
          <w:szCs w:val="28"/>
          <w:lang w:val="hu-HU"/>
        </w:rPr>
        <w:t>din</w:t>
      </w:r>
      <w:r w:rsidR="00DE2DEB" w:rsidRPr="006E577D">
        <w:rPr>
          <w:rFonts w:ascii="Times New Roman" w:hAnsi="Times New Roman" w:cs="Times New Roman"/>
          <w:b/>
          <w:sz w:val="28"/>
          <w:szCs w:val="28"/>
          <w:lang w:val="hu-HU"/>
        </w:rPr>
        <w:t xml:space="preserve"> perioada La Tene tărziu și epoca Romană</w:t>
      </w:r>
      <w:r w:rsidR="00EA71F4" w:rsidRPr="006E577D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</w:p>
    <w:p w:rsidR="009D2FBA" w:rsidRDefault="009D2FBA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hu-HU"/>
        </w:rPr>
      </w:pPr>
    </w:p>
    <w:p w:rsidR="009D2FBA" w:rsidRDefault="009D2FBA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hu-HU"/>
        </w:rPr>
      </w:pPr>
    </w:p>
    <w:p w:rsidR="009D2FBA" w:rsidRDefault="009D2FBA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>Scurtă prezentare a temei:</w:t>
      </w:r>
    </w:p>
    <w:p w:rsidR="00992825" w:rsidRDefault="00992825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hu-HU"/>
        </w:rPr>
      </w:pPr>
    </w:p>
    <w:p w:rsidR="00992825" w:rsidRDefault="009D2FBA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D2FBA">
        <w:rPr>
          <w:rFonts w:ascii="Times New Roman" w:hAnsi="Times New Roman" w:cs="Times New Roman"/>
          <w:sz w:val="24"/>
          <w:szCs w:val="24"/>
          <w:lang w:val="hu-HU"/>
        </w:rPr>
        <w:t>Evoluție tehnică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92825">
        <w:rPr>
          <w:rFonts w:ascii="Times New Roman" w:hAnsi="Times New Roman" w:cs="Times New Roman"/>
          <w:sz w:val="24"/>
          <w:szCs w:val="24"/>
          <w:lang w:val="hu-HU"/>
        </w:rPr>
        <w:t>Pietre de măcinat, rășnițe de tip Olynthos elenistice, rășnițe rotative</w:t>
      </w:r>
    </w:p>
    <w:p w:rsidR="00992825" w:rsidRDefault="00992825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Influențe culturale elenistice, celtice, romane.</w:t>
      </w:r>
    </w:p>
    <w:p w:rsidR="00992825" w:rsidRDefault="009D2FBA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D2FBA">
        <w:rPr>
          <w:rFonts w:ascii="Times New Roman" w:hAnsi="Times New Roman" w:cs="Times New Roman"/>
          <w:sz w:val="24"/>
          <w:szCs w:val="24"/>
          <w:lang w:val="hu-HU"/>
        </w:rPr>
        <w:t>Tipologie.</w:t>
      </w:r>
      <w:r w:rsidR="00992825">
        <w:rPr>
          <w:rFonts w:ascii="Times New Roman" w:hAnsi="Times New Roman" w:cs="Times New Roman"/>
          <w:sz w:val="24"/>
          <w:szCs w:val="24"/>
          <w:lang w:val="hu-HU"/>
        </w:rPr>
        <w:t xml:space="preserve"> Rășnițe de mână rotative </w:t>
      </w:r>
    </w:p>
    <w:p w:rsidR="00992825" w:rsidRDefault="009D2FBA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D2FBA">
        <w:rPr>
          <w:rFonts w:ascii="Times New Roman" w:hAnsi="Times New Roman" w:cs="Times New Roman"/>
          <w:sz w:val="24"/>
          <w:szCs w:val="24"/>
          <w:lang w:val="hu-HU"/>
        </w:rPr>
        <w:t>Impactul asupra alimentației</w:t>
      </w:r>
      <w:r>
        <w:rPr>
          <w:rFonts w:ascii="Times New Roman" w:hAnsi="Times New Roman" w:cs="Times New Roman"/>
          <w:sz w:val="24"/>
          <w:szCs w:val="24"/>
          <w:lang w:val="hu-HU"/>
        </w:rPr>
        <w:t>, și a cultivării cerealelor.</w:t>
      </w:r>
    </w:p>
    <w:p w:rsidR="00EA71F4" w:rsidRPr="00992825" w:rsidRDefault="009D2FBA" w:rsidP="0061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Material litic.</w:t>
      </w:r>
      <w:r w:rsidR="00992825">
        <w:rPr>
          <w:rFonts w:ascii="Times New Roman" w:hAnsi="Times New Roman" w:cs="Times New Roman"/>
          <w:sz w:val="24"/>
          <w:szCs w:val="24"/>
          <w:lang w:val="hu-HU"/>
        </w:rPr>
        <w:t xml:space="preserve"> Petrografie, proveniență</w:t>
      </w:r>
    </w:p>
    <w:p w:rsidR="00041519" w:rsidRPr="006E577D" w:rsidRDefault="00041519" w:rsidP="00DE2DEB">
      <w:pPr>
        <w:rPr>
          <w:rFonts w:ascii="TimesNewRomanPSMT" w:hAnsi="TimesNewRomanPSMT" w:cs="TimesNewRomanPSMT"/>
          <w:sz w:val="24"/>
          <w:szCs w:val="24"/>
          <w:lang w:val="hu-HU"/>
        </w:rPr>
      </w:pPr>
    </w:p>
    <w:p w:rsidR="00041519" w:rsidRPr="006E577D" w:rsidRDefault="00EE2D81" w:rsidP="006E577D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smallCaps/>
          <w:color w:val="000000" w:themeColor="text1"/>
          <w:lang w:val="hu-HU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hu-HU"/>
        </w:rPr>
        <w:t>BIBLIOGRAFIE</w:t>
      </w:r>
    </w:p>
    <w:p w:rsidR="00041519" w:rsidRPr="006E577D" w:rsidRDefault="00041519" w:rsidP="006E5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mallCaps/>
          <w:color w:val="000000" w:themeColor="text1"/>
          <w:lang w:val="hu-HU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hu-HU"/>
        </w:rPr>
        <w:t>Branga 1969–1973</w:t>
      </w:r>
    </w:p>
    <w:p w:rsidR="00EE2D81" w:rsidRPr="006E577D" w:rsidRDefault="00041519" w:rsidP="006E577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 w:themeColor="text1"/>
          <w:lang w:val="hu-HU"/>
        </w:rPr>
      </w:pPr>
      <w:r w:rsidRPr="006E577D">
        <w:rPr>
          <w:rFonts w:ascii="Times New Roman" w:hAnsi="Times New Roman" w:cs="Times New Roman"/>
          <w:color w:val="000000" w:themeColor="text1"/>
          <w:lang w:val="hu-HU"/>
        </w:rPr>
        <w:t>N. Branga</w:t>
      </w:r>
      <w:r w:rsidRPr="006E577D">
        <w:rPr>
          <w:rFonts w:ascii="Times New Roman" w:hAnsi="Times New Roman" w:cs="Times New Roman"/>
          <w:smallCaps/>
          <w:color w:val="000000" w:themeColor="text1"/>
          <w:lang w:val="hu-HU"/>
        </w:rPr>
        <w:t xml:space="preserve">, </w:t>
      </w:r>
      <w:r w:rsidRPr="006E577D">
        <w:rPr>
          <w:rFonts w:ascii="Times New Roman" w:hAnsi="Times New Roman" w:cs="Times New Roman"/>
          <w:color w:val="000000" w:themeColor="text1"/>
        </w:rPr>
        <w:t xml:space="preserve">Unelte agricole și gospodărești dacice și romane din Muzeul Brukenthal / </w:t>
      </w:r>
      <w:r w:rsidRPr="006E577D">
        <w:rPr>
          <w:rFonts w:ascii="Times New Roman" w:hAnsi="Times New Roman" w:cs="Times New Roman"/>
          <w:color w:val="000000" w:themeColor="text1"/>
          <w:lang w:val="hu-HU"/>
        </w:rPr>
        <w:t xml:space="preserve">Ackerbau- und Haushaltgeräte der Dazier und Römer im Brukenthalmusem, </w:t>
      </w:r>
      <w:r w:rsidRPr="006E577D">
        <w:rPr>
          <w:rFonts w:ascii="Times New Roman" w:hAnsi="Times New Roman" w:cs="Times New Roman"/>
          <w:i/>
          <w:color w:val="000000" w:themeColor="text1"/>
        </w:rPr>
        <w:t xml:space="preserve">Cibinum </w:t>
      </w:r>
      <w:r w:rsidRPr="006E577D">
        <w:rPr>
          <w:rFonts w:ascii="Times New Roman" w:hAnsi="Times New Roman" w:cs="Times New Roman"/>
          <w:color w:val="000000" w:themeColor="text1"/>
          <w:lang w:val="hu-HU"/>
        </w:rPr>
        <w:t xml:space="preserve">1969–1973, 39–55. </w:t>
      </w:r>
    </w:p>
    <w:p w:rsidR="00EC0317" w:rsidRPr="006E577D" w:rsidRDefault="00EC0317" w:rsidP="006E5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mallCaps/>
          <w:color w:val="000000" w:themeColor="text1"/>
          <w:lang w:val="fr-FR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fr-FR"/>
        </w:rPr>
        <w:t>Gaultier 2008–2009</w:t>
      </w:r>
    </w:p>
    <w:p w:rsidR="00EC0317" w:rsidRPr="006E577D" w:rsidRDefault="00EC0317" w:rsidP="006E577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6E577D">
        <w:rPr>
          <w:rFonts w:ascii="Times New Roman" w:hAnsi="Times New Roman" w:cs="Times New Roman"/>
          <w:color w:val="000000" w:themeColor="text1"/>
          <w:lang w:val="fr-FR"/>
        </w:rPr>
        <w:t>A. Gaultier</w:t>
      </w:r>
      <w:r w:rsidRPr="006E577D">
        <w:rPr>
          <w:rFonts w:ascii="Times New Roman" w:hAnsi="Times New Roman" w:cs="Times New Roman"/>
          <w:smallCaps/>
          <w:color w:val="000000" w:themeColor="text1"/>
          <w:lang w:val="fr-FR"/>
        </w:rPr>
        <w:t xml:space="preserve">, </w:t>
      </w:r>
      <w:r w:rsidRPr="006E577D">
        <w:rPr>
          <w:rFonts w:ascii="Times New Roman" w:hAnsi="Times New Roman" w:cs="Times New Roman"/>
          <w:color w:val="000000" w:themeColor="text1"/>
          <w:lang w:val="fr-FR"/>
        </w:rPr>
        <w:t>Le matériel de mouture rotatif gallo-romain</w:t>
      </w:r>
      <w:r w:rsidRPr="006E577D">
        <w:rPr>
          <w:rFonts w:ascii="Times New Roman" w:hAnsi="Times New Roman" w:cs="Times New Roman"/>
          <w:smallCaps/>
          <w:color w:val="000000" w:themeColor="text1"/>
          <w:lang w:val="fr-FR"/>
        </w:rPr>
        <w:t xml:space="preserve"> </w:t>
      </w:r>
      <w:r w:rsidRPr="006E577D">
        <w:rPr>
          <w:rFonts w:ascii="Times New Roman" w:hAnsi="Times New Roman" w:cs="Times New Roman"/>
          <w:color w:val="000000" w:themeColor="text1"/>
          <w:lang w:val="fr-FR"/>
        </w:rPr>
        <w:t>d’</w:t>
      </w:r>
      <w:proofErr w:type="spellStart"/>
      <w:r w:rsidRPr="006E577D">
        <w:rPr>
          <w:rFonts w:ascii="Times New Roman" w:hAnsi="Times New Roman" w:cs="Times New Roman"/>
          <w:i/>
          <w:iCs/>
          <w:color w:val="000000" w:themeColor="text1"/>
          <w:lang w:val="fr-FR"/>
        </w:rPr>
        <w:t>Argentomagus</w:t>
      </w:r>
      <w:proofErr w:type="spellEnd"/>
      <w:r w:rsidRPr="006E577D">
        <w:rPr>
          <w:rFonts w:ascii="Times New Roman" w:hAnsi="Times New Roman" w:cs="Times New Roman"/>
          <w:i/>
          <w:iCs/>
          <w:color w:val="000000" w:themeColor="text1"/>
          <w:lang w:val="fr-FR"/>
        </w:rPr>
        <w:t xml:space="preserve"> </w:t>
      </w:r>
      <w:r w:rsidRPr="006E577D">
        <w:rPr>
          <w:rFonts w:ascii="Times New Roman" w:hAnsi="Times New Roman" w:cs="Times New Roman"/>
          <w:color w:val="000000" w:themeColor="text1"/>
          <w:lang w:val="fr-FR"/>
        </w:rPr>
        <w:t>(Indre): Formes, temps, espaces et usures (Paris, 2008–2009)</w:t>
      </w:r>
    </w:p>
    <w:p w:rsidR="00EE2D81" w:rsidRPr="006E577D" w:rsidRDefault="00EE2D81" w:rsidP="006E5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mallCaps/>
          <w:color w:val="000000" w:themeColor="text1"/>
          <w:lang w:val="it-IT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>Glodariu 1974</w:t>
      </w:r>
    </w:p>
    <w:p w:rsidR="00EE2D81" w:rsidRPr="006E577D" w:rsidRDefault="00EE2D81" w:rsidP="006E577D">
      <w:pPr>
        <w:spacing w:after="0"/>
        <w:ind w:left="709"/>
        <w:jc w:val="both"/>
        <w:rPr>
          <w:rFonts w:ascii="Times New Roman" w:hAnsi="Times New Roman" w:cs="Times New Roman"/>
          <w:smallCaps/>
          <w:color w:val="000000" w:themeColor="text1"/>
          <w:lang w:val="it-IT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>I</w:t>
      </w:r>
      <w:r w:rsidRPr="006E577D">
        <w:rPr>
          <w:rFonts w:ascii="Times New Roman" w:hAnsi="Times New Roman" w:cs="Times New Roman"/>
          <w:color w:val="000000" w:themeColor="text1"/>
          <w:lang w:val="it-IT"/>
        </w:rPr>
        <w:t>. Glodariu,</w:t>
      </w:r>
      <w:r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 xml:space="preserve"> </w:t>
      </w:r>
      <w:r w:rsidRPr="006E577D">
        <w:rPr>
          <w:rFonts w:ascii="Times New Roman" w:hAnsi="Times New Roman" w:cs="Times New Roman"/>
          <w:i/>
          <w:color w:val="000000" w:themeColor="text1"/>
          <w:lang w:val="it-IT"/>
        </w:rPr>
        <w:t>Relaţii comerciale ale Daciei cu lumea elenistică şi romană</w:t>
      </w:r>
      <w:r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 xml:space="preserve"> </w:t>
      </w:r>
      <w:r w:rsidR="00900018"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>(</w:t>
      </w:r>
      <w:r w:rsidR="00900018" w:rsidRPr="006E577D">
        <w:rPr>
          <w:rFonts w:ascii="Times New Roman" w:hAnsi="Times New Roman" w:cs="Times New Roman"/>
          <w:color w:val="000000" w:themeColor="text1"/>
          <w:lang w:val="it-IT"/>
        </w:rPr>
        <w:t>Cluj</w:t>
      </w:r>
      <w:r w:rsidRPr="006E577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>1974)</w:t>
      </w:r>
    </w:p>
    <w:p w:rsidR="00EE2D81" w:rsidRPr="006E577D" w:rsidRDefault="00900018" w:rsidP="006E577D">
      <w:pPr>
        <w:spacing w:after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>Glodariu</w:t>
      </w:r>
      <w:r w:rsidR="00EE2D81"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>, I</w:t>
      </w:r>
      <w:r w:rsidRPr="006E577D">
        <w:rPr>
          <w:rFonts w:ascii="Times New Roman" w:hAnsi="Times New Roman" w:cs="Times New Roman"/>
          <w:smallCaps/>
          <w:color w:val="000000" w:themeColor="text1"/>
          <w:lang w:val="it-IT"/>
        </w:rPr>
        <w:t>aroslavschi</w:t>
      </w:r>
      <w:r w:rsidR="00EE2D81" w:rsidRPr="006E577D">
        <w:rPr>
          <w:rFonts w:ascii="Times New Roman" w:hAnsi="Times New Roman" w:cs="Times New Roman"/>
          <w:lang w:val="hu-HU"/>
        </w:rPr>
        <w:t xml:space="preserve"> 1979</w:t>
      </w:r>
    </w:p>
    <w:p w:rsidR="00EE2D81" w:rsidRPr="006E577D" w:rsidRDefault="00900018" w:rsidP="006E5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hu-HU"/>
        </w:rPr>
      </w:pPr>
      <w:r w:rsidRPr="006E577D">
        <w:rPr>
          <w:rFonts w:ascii="Times New Roman" w:hAnsi="Times New Roman" w:cs="Times New Roman"/>
          <w:color w:val="000000" w:themeColor="text1"/>
          <w:lang w:val="it-IT"/>
        </w:rPr>
        <w:t>I. Glodariu, E. Iaroslavschi</w:t>
      </w:r>
      <w:r w:rsidR="00EE2D81" w:rsidRPr="006E577D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EE2D81" w:rsidRPr="006E577D">
        <w:rPr>
          <w:rFonts w:ascii="Times New Roman" w:hAnsi="Times New Roman" w:cs="Times New Roman"/>
          <w:lang w:val="hu-HU"/>
        </w:rPr>
        <w:t xml:space="preserve"> </w:t>
      </w:r>
      <w:r w:rsidRPr="006E577D">
        <w:rPr>
          <w:rFonts w:ascii="Times New Roman" w:hAnsi="Times New Roman" w:cs="Times New Roman"/>
          <w:i/>
          <w:color w:val="000000" w:themeColor="text1"/>
          <w:lang w:val="it-IT"/>
        </w:rPr>
        <w:t>Civilizaţia fi</w:t>
      </w:r>
      <w:r w:rsidR="00EE2D81" w:rsidRPr="006E577D">
        <w:rPr>
          <w:rFonts w:ascii="Times New Roman" w:hAnsi="Times New Roman" w:cs="Times New Roman"/>
          <w:i/>
          <w:color w:val="000000" w:themeColor="text1"/>
          <w:lang w:val="it-IT"/>
        </w:rPr>
        <w:t>erului la daci</w:t>
      </w:r>
      <w:r w:rsidR="00EE2D81" w:rsidRPr="006E577D">
        <w:rPr>
          <w:rFonts w:ascii="Times New Roman" w:hAnsi="Times New Roman" w:cs="Times New Roman"/>
          <w:lang w:val="hu-HU"/>
        </w:rPr>
        <w:t xml:space="preserve"> (Cluj-Napoca 1979)</w:t>
      </w:r>
    </w:p>
    <w:p w:rsidR="00900018" w:rsidRPr="006E577D" w:rsidRDefault="00900018" w:rsidP="006E5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hu-HU"/>
        </w:rPr>
      </w:pPr>
    </w:p>
    <w:p w:rsidR="00EC0317" w:rsidRPr="006E577D" w:rsidRDefault="00EC0317" w:rsidP="006E577D">
      <w:pPr>
        <w:spacing w:after="0"/>
        <w:jc w:val="both"/>
        <w:rPr>
          <w:rFonts w:ascii="Times New Roman" w:hAnsi="Times New Roman" w:cs="Times New Roman"/>
          <w:smallCaps/>
          <w:color w:val="000000" w:themeColor="text1"/>
          <w:lang w:val="en-US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en-US"/>
        </w:rPr>
        <w:t>Goldsworthy 2004</w:t>
      </w:r>
    </w:p>
    <w:p w:rsidR="00EC0317" w:rsidRPr="006E577D" w:rsidRDefault="00EC0317" w:rsidP="006E577D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E577D">
        <w:rPr>
          <w:rFonts w:ascii="Times New Roman" w:hAnsi="Times New Roman" w:cs="Times New Roman"/>
          <w:color w:val="000000" w:themeColor="text1"/>
          <w:lang w:val="en-US"/>
        </w:rPr>
        <w:t>A. Goldsworthy</w:t>
      </w:r>
      <w:r w:rsidRPr="006E577D">
        <w:rPr>
          <w:rFonts w:ascii="Times New Roman" w:hAnsi="Times New Roman" w:cs="Times New Roman"/>
          <w:smallCaps/>
          <w:color w:val="000000" w:themeColor="text1"/>
          <w:lang w:val="en-US"/>
        </w:rPr>
        <w:t xml:space="preserve">, </w:t>
      </w:r>
      <w:proofErr w:type="gramStart"/>
      <w:r w:rsidRPr="006E577D">
        <w:rPr>
          <w:rFonts w:ascii="Times New Roman" w:hAnsi="Times New Roman" w:cs="Times New Roman"/>
          <w:i/>
          <w:color w:val="000000" w:themeColor="text1"/>
          <w:lang w:val="en-US"/>
        </w:rPr>
        <w:t>The</w:t>
      </w:r>
      <w:proofErr w:type="gramEnd"/>
      <w:r w:rsidRPr="006E577D">
        <w:rPr>
          <w:rFonts w:ascii="Times New Roman" w:hAnsi="Times New Roman" w:cs="Times New Roman"/>
          <w:i/>
          <w:color w:val="000000" w:themeColor="text1"/>
          <w:lang w:val="en-US"/>
        </w:rPr>
        <w:t xml:space="preserve"> Complete Roman Army </w:t>
      </w:r>
      <w:r w:rsidRPr="006E577D">
        <w:rPr>
          <w:rFonts w:ascii="Times New Roman" w:hAnsi="Times New Roman" w:cs="Times New Roman"/>
          <w:color w:val="000000" w:themeColor="text1"/>
          <w:lang w:val="en-US"/>
        </w:rPr>
        <w:t xml:space="preserve">(London 2003) </w:t>
      </w:r>
    </w:p>
    <w:p w:rsidR="00EC0317" w:rsidRPr="006E577D" w:rsidRDefault="00EC0317" w:rsidP="006E577D">
      <w:pPr>
        <w:spacing w:after="0"/>
        <w:jc w:val="both"/>
        <w:rPr>
          <w:rFonts w:ascii="Times New Roman" w:hAnsi="Times New Roman" w:cs="Times New Roman"/>
          <w:smallCaps/>
          <w:color w:val="000000" w:themeColor="text1"/>
        </w:rPr>
      </w:pPr>
      <w:proofErr w:type="spellStart"/>
      <w:r w:rsidRPr="006E577D">
        <w:rPr>
          <w:rFonts w:ascii="Times New Roman" w:hAnsi="Times New Roman" w:cs="Times New Roman"/>
          <w:smallCaps/>
          <w:color w:val="000000" w:themeColor="text1"/>
        </w:rPr>
        <w:t>Gudea</w:t>
      </w:r>
      <w:proofErr w:type="spellEnd"/>
      <w:r w:rsidRPr="006E577D">
        <w:rPr>
          <w:rFonts w:ascii="Times New Roman" w:hAnsi="Times New Roman" w:cs="Times New Roman"/>
          <w:smallCaps/>
          <w:color w:val="000000" w:themeColor="text1"/>
        </w:rPr>
        <w:t xml:space="preserve"> 1997</w:t>
      </w:r>
    </w:p>
    <w:p w:rsidR="00EC0317" w:rsidRPr="006E577D" w:rsidRDefault="00EC0317" w:rsidP="006E577D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</w:rPr>
      </w:pPr>
      <w:r w:rsidRPr="006E577D">
        <w:rPr>
          <w:rFonts w:ascii="Times New Roman" w:hAnsi="Times New Roman" w:cs="Times New Roman"/>
          <w:color w:val="000000" w:themeColor="text1"/>
        </w:rPr>
        <w:t>N. Gudea,</w:t>
      </w:r>
      <w:r w:rsidRPr="006E577D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Pr="006E577D">
        <w:rPr>
          <w:rFonts w:ascii="Times New Roman" w:hAnsi="Times New Roman" w:cs="Times New Roman"/>
          <w:color w:val="000000" w:themeColor="text1"/>
        </w:rPr>
        <w:t xml:space="preserve">Contribuții la cunoașterea vieții materiale a soldatului roman în provinciile dacice, </w:t>
      </w:r>
      <w:r w:rsidRPr="006E577D">
        <w:rPr>
          <w:rFonts w:ascii="Times New Roman" w:hAnsi="Times New Roman" w:cs="Times New Roman"/>
          <w:i/>
          <w:color w:val="000000" w:themeColor="text1"/>
        </w:rPr>
        <w:t xml:space="preserve">Acta Musei Napocensis </w:t>
      </w:r>
      <w:r w:rsidRPr="006E577D">
        <w:rPr>
          <w:rFonts w:ascii="Times New Roman" w:hAnsi="Times New Roman" w:cs="Times New Roman"/>
          <w:color w:val="000000" w:themeColor="text1"/>
        </w:rPr>
        <w:t>34/I</w:t>
      </w:r>
      <w:r w:rsidRPr="006E577D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6E577D">
        <w:rPr>
          <w:rFonts w:ascii="Times New Roman" w:hAnsi="Times New Roman" w:cs="Times New Roman"/>
          <w:color w:val="000000" w:themeColor="text1"/>
        </w:rPr>
        <w:t>1997, 229–324.</w:t>
      </w:r>
    </w:p>
    <w:p w:rsidR="00900018" w:rsidRPr="006E577D" w:rsidRDefault="00900018" w:rsidP="006E5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mallCaps/>
          <w:color w:val="000000" w:themeColor="text1"/>
          <w:lang w:val="de-DE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de-DE"/>
        </w:rPr>
        <w:t>Iaroslavschi 1991</w:t>
      </w:r>
    </w:p>
    <w:p w:rsidR="00900018" w:rsidRPr="006E577D" w:rsidRDefault="00900018" w:rsidP="006E5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hu-HU"/>
        </w:rPr>
      </w:pPr>
      <w:r w:rsidRPr="006E577D">
        <w:rPr>
          <w:rFonts w:ascii="Times New Roman" w:hAnsi="Times New Roman" w:cs="Times New Roman"/>
          <w:color w:val="000000" w:themeColor="text1"/>
          <w:lang w:val="hu-HU"/>
        </w:rPr>
        <w:t xml:space="preserve">E. Iaroslavschi, </w:t>
      </w:r>
      <w:r w:rsidRPr="006E577D">
        <w:rPr>
          <w:rFonts w:ascii="Times New Roman" w:hAnsi="Times New Roman" w:cs="Times New Roman"/>
          <w:i/>
          <w:color w:val="000000" w:themeColor="text1"/>
          <w:lang w:val="hu-HU"/>
        </w:rPr>
        <w:t>Tehnica la daci</w:t>
      </w:r>
      <w:r w:rsidRPr="006E577D">
        <w:rPr>
          <w:rFonts w:ascii="Times New Roman" w:hAnsi="Times New Roman" w:cs="Times New Roman"/>
          <w:color w:val="000000" w:themeColor="text1"/>
          <w:lang w:val="hu-HU"/>
        </w:rPr>
        <w:t xml:space="preserve">  (Cluj-Napoca 1991)</w:t>
      </w:r>
    </w:p>
    <w:p w:rsidR="00900018" w:rsidRPr="006E577D" w:rsidRDefault="00900018" w:rsidP="006E5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hu-HU"/>
        </w:rPr>
      </w:pPr>
    </w:p>
    <w:p w:rsidR="00EC0317" w:rsidRPr="006E577D" w:rsidRDefault="00EC0317" w:rsidP="006E577D">
      <w:pPr>
        <w:spacing w:after="0"/>
        <w:jc w:val="both"/>
        <w:rPr>
          <w:rFonts w:ascii="Times New Roman" w:hAnsi="Times New Roman" w:cs="Times New Roman"/>
          <w:smallCaps/>
          <w:color w:val="000000" w:themeColor="text1"/>
          <w:shd w:val="clear" w:color="auto" w:fill="FFFFFF"/>
          <w:lang w:val="de-DE"/>
        </w:rPr>
      </w:pPr>
      <w:r w:rsidRPr="006E577D">
        <w:rPr>
          <w:rFonts w:ascii="Times New Roman" w:hAnsi="Times New Roman" w:cs="Times New Roman"/>
          <w:smallCaps/>
          <w:color w:val="000000" w:themeColor="text1"/>
          <w:shd w:val="clear" w:color="auto" w:fill="FFFFFF"/>
          <w:lang w:val="de-DE"/>
        </w:rPr>
        <w:t>Junkelmann 1997</w:t>
      </w:r>
    </w:p>
    <w:p w:rsidR="00EC0317" w:rsidRPr="006E577D" w:rsidRDefault="00EC0317" w:rsidP="006E577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6E577D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M. Junkelmann, </w:t>
      </w:r>
      <w:r w:rsidRPr="006E577D">
        <w:rPr>
          <w:rFonts w:ascii="Times New Roman" w:eastAsia="Times New Roman" w:hAnsi="Times New Roman" w:cs="Times New Roman"/>
          <w:i/>
          <w:color w:val="000000" w:themeColor="text1"/>
          <w:lang w:val="de-DE" w:eastAsia="hu-HU"/>
        </w:rPr>
        <w:t>Panis militaris : Die Ernährung des römischen Soldaten oder der Grundstoff der Macht</w:t>
      </w:r>
      <w:r w:rsidRPr="006E577D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, (Mainz 1997)</w:t>
      </w:r>
      <w:r w:rsidR="00041519" w:rsidRPr="006E577D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.</w:t>
      </w:r>
    </w:p>
    <w:p w:rsidR="00EC0317" w:rsidRPr="006E577D" w:rsidRDefault="00EC0317" w:rsidP="006E57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mallCaps/>
          <w:color w:val="000000" w:themeColor="text1"/>
          <w:lang w:val="en-US" w:eastAsia="hu-HU"/>
        </w:rPr>
      </w:pPr>
      <w:proofErr w:type="spellStart"/>
      <w:r w:rsidRPr="006E577D">
        <w:rPr>
          <w:rFonts w:ascii="Times New Roman" w:eastAsia="Times New Roman" w:hAnsi="Times New Roman" w:cs="Times New Roman"/>
          <w:smallCaps/>
          <w:color w:val="000000" w:themeColor="text1"/>
          <w:lang w:val="en-US" w:eastAsia="hu-HU"/>
        </w:rPr>
        <w:t>Lepareux</w:t>
      </w:r>
      <w:proofErr w:type="spellEnd"/>
      <w:r w:rsidRPr="006E577D">
        <w:rPr>
          <w:rFonts w:ascii="Times New Roman" w:eastAsia="Times New Roman" w:hAnsi="Times New Roman" w:cs="Times New Roman"/>
          <w:smallCaps/>
          <w:color w:val="000000" w:themeColor="text1"/>
          <w:lang w:val="en-US" w:eastAsia="hu-HU"/>
        </w:rPr>
        <w:t>-Couturier 2014</w:t>
      </w:r>
    </w:p>
    <w:p w:rsidR="00EC0317" w:rsidRPr="006E577D" w:rsidRDefault="00EC0317" w:rsidP="006E577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6E577D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S. </w:t>
      </w:r>
      <w:proofErr w:type="spellStart"/>
      <w:r w:rsidRPr="006E577D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Lepareux</w:t>
      </w:r>
      <w:proofErr w:type="spellEnd"/>
      <w:r w:rsidRPr="006E577D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-Couturier,</w:t>
      </w:r>
      <w:r w:rsidRPr="006E577D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Pr="006E577D">
        <w:rPr>
          <w:rFonts w:ascii="Times New Roman" w:hAnsi="Times New Roman" w:cs="Times New Roman"/>
          <w:bCs/>
          <w:color w:val="000000" w:themeColor="text1"/>
          <w:lang w:val="en-GB"/>
        </w:rPr>
        <w:t>Complex dressing patterns on grinding surfaces of rotary querns and millstones from Antiquity in the Paris Basin, France: state of research and perspectives</w:t>
      </w:r>
      <w:r w:rsidRPr="006E577D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006E577D">
        <w:rPr>
          <w:rFonts w:ascii="Times New Roman" w:eastAsia="WarnockPro-It" w:hAnsi="Times New Roman" w:cs="Times New Roman"/>
          <w:i/>
          <w:iCs/>
          <w:color w:val="000000" w:themeColor="text1"/>
          <w:lang w:val="en-GB"/>
        </w:rPr>
        <w:t>AmS-Skrifter</w:t>
      </w:r>
      <w:proofErr w:type="spellEnd"/>
      <w:r w:rsidRPr="006E577D">
        <w:rPr>
          <w:rFonts w:ascii="Times New Roman" w:eastAsia="WarnockPro-It" w:hAnsi="Times New Roman" w:cs="Times New Roman"/>
          <w:iCs/>
          <w:color w:val="000000" w:themeColor="text1"/>
          <w:lang w:val="en-GB"/>
        </w:rPr>
        <w:t xml:space="preserve"> 24</w:t>
      </w:r>
      <w:r w:rsidRPr="006E577D">
        <w:rPr>
          <w:rFonts w:ascii="Times New Roman" w:hAnsi="Times New Roman" w:cs="Times New Roman"/>
          <w:color w:val="000000" w:themeColor="text1"/>
          <w:lang w:val="en-GB"/>
        </w:rPr>
        <w:t>, 2014, 149–158.</w:t>
      </w:r>
    </w:p>
    <w:p w:rsidR="00EC0317" w:rsidRPr="006E577D" w:rsidRDefault="00EC0317" w:rsidP="006E577D">
      <w:pPr>
        <w:pStyle w:val="Default"/>
        <w:spacing w:line="276" w:lineRule="auto"/>
        <w:ind w:left="709"/>
        <w:jc w:val="both"/>
        <w:rPr>
          <w:bCs/>
          <w:color w:val="000000" w:themeColor="text1"/>
          <w:sz w:val="22"/>
          <w:szCs w:val="22"/>
          <w:lang w:val="en-GB"/>
        </w:rPr>
      </w:pPr>
    </w:p>
    <w:p w:rsidR="00EC0317" w:rsidRPr="006E577D" w:rsidRDefault="00EC0317" w:rsidP="006E57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mallCaps/>
          <w:color w:val="000000" w:themeColor="text1"/>
          <w:lang w:val="fr-FR" w:eastAsia="hu-HU"/>
        </w:rPr>
      </w:pPr>
      <w:proofErr w:type="spellStart"/>
      <w:r w:rsidRPr="006E577D">
        <w:rPr>
          <w:rFonts w:ascii="Times New Roman" w:eastAsia="Times New Roman" w:hAnsi="Times New Roman" w:cs="Times New Roman"/>
          <w:smallCaps/>
          <w:color w:val="000000" w:themeColor="text1"/>
          <w:lang w:val="fr-FR" w:eastAsia="hu-HU"/>
        </w:rPr>
        <w:t>Lepareux</w:t>
      </w:r>
      <w:proofErr w:type="spellEnd"/>
      <w:r w:rsidRPr="006E577D">
        <w:rPr>
          <w:rFonts w:ascii="Times New Roman" w:eastAsia="Times New Roman" w:hAnsi="Times New Roman" w:cs="Times New Roman"/>
          <w:smallCaps/>
          <w:color w:val="000000" w:themeColor="text1"/>
          <w:lang w:val="fr-FR" w:eastAsia="hu-HU"/>
        </w:rPr>
        <w:t xml:space="preserve">-Couturier et al 2017 </w:t>
      </w:r>
    </w:p>
    <w:p w:rsidR="00EC0317" w:rsidRPr="006E577D" w:rsidRDefault="00EC0317" w:rsidP="006E577D">
      <w:pPr>
        <w:pStyle w:val="Default"/>
        <w:spacing w:line="276" w:lineRule="auto"/>
        <w:ind w:left="709"/>
        <w:jc w:val="both"/>
        <w:rPr>
          <w:rFonts w:eastAsia="Times New Roman"/>
          <w:color w:val="000000" w:themeColor="text1"/>
          <w:sz w:val="22"/>
          <w:szCs w:val="22"/>
          <w:lang w:val="fr-FR" w:eastAsia="hu-HU"/>
        </w:rPr>
      </w:pPr>
      <w:r w:rsidRPr="006E577D">
        <w:rPr>
          <w:rFonts w:eastAsia="Times New Roman"/>
          <w:color w:val="000000" w:themeColor="text1"/>
          <w:sz w:val="22"/>
          <w:szCs w:val="22"/>
          <w:lang w:val="fr-FR" w:eastAsia="hu-HU"/>
        </w:rPr>
        <w:t xml:space="preserve">S. </w:t>
      </w:r>
      <w:proofErr w:type="spellStart"/>
      <w:r w:rsidRPr="006E577D">
        <w:rPr>
          <w:rFonts w:eastAsia="Times New Roman"/>
          <w:color w:val="000000" w:themeColor="text1"/>
          <w:sz w:val="22"/>
          <w:szCs w:val="22"/>
          <w:lang w:val="fr-FR" w:eastAsia="hu-HU"/>
        </w:rPr>
        <w:t>Lepareux</w:t>
      </w:r>
      <w:proofErr w:type="spellEnd"/>
      <w:r w:rsidRPr="006E577D">
        <w:rPr>
          <w:rFonts w:eastAsia="Times New Roman"/>
          <w:color w:val="000000" w:themeColor="text1"/>
          <w:sz w:val="22"/>
          <w:szCs w:val="22"/>
          <w:lang w:val="fr-FR" w:eastAsia="hu-HU"/>
        </w:rPr>
        <w:t xml:space="preserve">-Couturier, et al, Les productions de meules en </w:t>
      </w:r>
      <w:proofErr w:type="spellStart"/>
      <w:r w:rsidRPr="006E577D">
        <w:rPr>
          <w:rFonts w:eastAsia="Times New Roman"/>
          <w:color w:val="000000" w:themeColor="text1"/>
          <w:sz w:val="22"/>
          <w:szCs w:val="22"/>
          <w:lang w:val="fr-FR" w:eastAsia="hu-HU"/>
        </w:rPr>
        <w:t>gres</w:t>
      </w:r>
      <w:proofErr w:type="spellEnd"/>
      <w:r w:rsidRPr="006E577D">
        <w:rPr>
          <w:rFonts w:eastAsia="Times New Roman"/>
          <w:color w:val="000000" w:themeColor="text1"/>
          <w:sz w:val="22"/>
          <w:szCs w:val="22"/>
          <w:lang w:val="fr-FR" w:eastAsia="hu-HU"/>
        </w:rPr>
        <w:t xml:space="preserve"> de Fosses-</w:t>
      </w:r>
      <w:proofErr w:type="spellStart"/>
      <w:r w:rsidRPr="006E577D">
        <w:rPr>
          <w:rFonts w:eastAsia="Times New Roman"/>
          <w:color w:val="000000" w:themeColor="text1"/>
          <w:sz w:val="22"/>
          <w:szCs w:val="22"/>
          <w:lang w:val="fr-FR" w:eastAsia="hu-HU"/>
        </w:rPr>
        <w:t>Belleu</w:t>
      </w:r>
      <w:proofErr w:type="spellEnd"/>
      <w:r w:rsidRPr="006E577D">
        <w:rPr>
          <w:rFonts w:eastAsia="Times New Roman"/>
          <w:color w:val="000000" w:themeColor="text1"/>
          <w:sz w:val="22"/>
          <w:szCs w:val="22"/>
          <w:lang w:val="fr-FR" w:eastAsia="hu-HU"/>
        </w:rPr>
        <w:t xml:space="preserve"> dans le Bassin Parisien : Typologie, Chronologie, Diffusion, </w:t>
      </w:r>
      <w:r w:rsidRPr="006E577D">
        <w:rPr>
          <w:rFonts w:eastAsia="Times New Roman"/>
          <w:i/>
          <w:color w:val="000000" w:themeColor="text1"/>
          <w:sz w:val="22"/>
          <w:szCs w:val="22"/>
          <w:lang w:val="fr-FR" w:eastAsia="hu-HU"/>
        </w:rPr>
        <w:t xml:space="preserve">RAE </w:t>
      </w:r>
      <w:proofErr w:type="spellStart"/>
      <w:r w:rsidRPr="006E577D">
        <w:rPr>
          <w:rFonts w:eastAsia="Times New Roman"/>
          <w:i/>
          <w:color w:val="000000" w:themeColor="text1"/>
          <w:sz w:val="22"/>
          <w:szCs w:val="22"/>
          <w:lang w:val="fr-FR" w:eastAsia="hu-HU"/>
        </w:rPr>
        <w:t>Supplement</w:t>
      </w:r>
      <w:proofErr w:type="spellEnd"/>
      <w:r w:rsidRPr="006E577D">
        <w:rPr>
          <w:rFonts w:eastAsia="Times New Roman"/>
          <w:i/>
          <w:color w:val="000000" w:themeColor="text1"/>
          <w:sz w:val="22"/>
          <w:szCs w:val="22"/>
          <w:lang w:val="fr-FR" w:eastAsia="hu-HU"/>
        </w:rPr>
        <w:t xml:space="preserve"> 43,</w:t>
      </w:r>
      <w:r w:rsidRPr="006E577D">
        <w:rPr>
          <w:rFonts w:eastAsia="Times New Roman"/>
          <w:color w:val="000000" w:themeColor="text1"/>
          <w:sz w:val="22"/>
          <w:szCs w:val="22"/>
          <w:lang w:val="fr-FR" w:eastAsia="hu-HU"/>
        </w:rPr>
        <w:t xml:space="preserve"> 2017, 213 – 232.</w:t>
      </w:r>
    </w:p>
    <w:p w:rsidR="00EC0317" w:rsidRPr="006E577D" w:rsidRDefault="00EC0317" w:rsidP="006E5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mallCaps/>
          <w:color w:val="000000" w:themeColor="text1"/>
          <w:lang w:val="en-GB"/>
        </w:rPr>
      </w:pPr>
      <w:r w:rsidRPr="006E577D">
        <w:rPr>
          <w:rFonts w:ascii="Times New Roman" w:hAnsi="Times New Roman" w:cs="Times New Roman"/>
          <w:smallCaps/>
          <w:color w:val="000000" w:themeColor="text1"/>
          <w:lang w:val="en-GB"/>
        </w:rPr>
        <w:lastRenderedPageBreak/>
        <w:t>Peacock 2013</w:t>
      </w:r>
    </w:p>
    <w:p w:rsidR="00EC0317" w:rsidRPr="006E577D" w:rsidRDefault="00EC0317" w:rsidP="006E577D">
      <w:pPr>
        <w:pStyle w:val="Default"/>
        <w:spacing w:line="276" w:lineRule="auto"/>
        <w:ind w:firstLine="709"/>
        <w:jc w:val="both"/>
        <w:rPr>
          <w:color w:val="000000" w:themeColor="text1"/>
          <w:sz w:val="22"/>
          <w:szCs w:val="22"/>
          <w:lang w:val="en-GB"/>
        </w:rPr>
      </w:pPr>
      <w:r w:rsidRPr="006E577D">
        <w:rPr>
          <w:color w:val="000000" w:themeColor="text1"/>
          <w:sz w:val="22"/>
          <w:szCs w:val="22"/>
          <w:lang w:val="en-GB"/>
        </w:rPr>
        <w:t xml:space="preserve">D. Peacock, </w:t>
      </w:r>
      <w:r w:rsidRPr="006E577D">
        <w:rPr>
          <w:i/>
          <w:color w:val="000000" w:themeColor="text1"/>
          <w:sz w:val="22"/>
          <w:szCs w:val="22"/>
          <w:lang w:val="en-GB"/>
        </w:rPr>
        <w:t xml:space="preserve">The stone of life </w:t>
      </w:r>
      <w:r w:rsidRPr="006E577D">
        <w:rPr>
          <w:color w:val="000000" w:themeColor="text1"/>
          <w:sz w:val="22"/>
          <w:szCs w:val="22"/>
          <w:lang w:val="en-GB"/>
        </w:rPr>
        <w:t>(Southampton 2013)</w:t>
      </w:r>
    </w:p>
    <w:p w:rsidR="00EC0317" w:rsidRPr="006E577D" w:rsidRDefault="00EC0317" w:rsidP="006E5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mallCaps/>
          <w:color w:val="000000" w:themeColor="text1"/>
          <w:lang w:val="fr-FR"/>
        </w:rPr>
      </w:pPr>
      <w:proofErr w:type="spellStart"/>
      <w:r w:rsidRPr="006E577D">
        <w:rPr>
          <w:rFonts w:ascii="Times New Roman" w:hAnsi="Times New Roman" w:cs="Times New Roman"/>
          <w:smallCaps/>
          <w:color w:val="000000" w:themeColor="text1"/>
          <w:lang w:val="fr-FR"/>
        </w:rPr>
        <w:t>Picavet</w:t>
      </w:r>
      <w:proofErr w:type="spellEnd"/>
      <w:r w:rsidRPr="006E577D">
        <w:rPr>
          <w:rFonts w:ascii="Times New Roman" w:hAnsi="Times New Roman" w:cs="Times New Roman"/>
          <w:smallCaps/>
          <w:color w:val="000000" w:themeColor="text1"/>
          <w:lang w:val="fr-FR"/>
        </w:rPr>
        <w:t xml:space="preserve"> et al.2017</w:t>
      </w:r>
    </w:p>
    <w:p w:rsidR="00EC0317" w:rsidRPr="006E577D" w:rsidRDefault="00EC0317" w:rsidP="006E577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lang w:val="fr-FR"/>
        </w:rPr>
      </w:pPr>
      <w:proofErr w:type="spellStart"/>
      <w:r w:rsidRPr="006E577D">
        <w:rPr>
          <w:rFonts w:ascii="Times New Roman" w:hAnsi="Times New Roman" w:cs="Times New Roman"/>
          <w:color w:val="000000" w:themeColor="text1"/>
          <w:lang w:val="fr-FR"/>
        </w:rPr>
        <w:t>Picavet</w:t>
      </w:r>
      <w:proofErr w:type="spellEnd"/>
      <w:r w:rsidRPr="006E577D">
        <w:rPr>
          <w:rFonts w:ascii="Times New Roman" w:hAnsi="Times New Roman" w:cs="Times New Roman"/>
          <w:color w:val="000000" w:themeColor="text1"/>
          <w:lang w:val="fr-FR"/>
        </w:rPr>
        <w:t xml:space="preserve"> et </w:t>
      </w:r>
      <w:proofErr w:type="gramStart"/>
      <w:r w:rsidRPr="006E577D">
        <w:rPr>
          <w:rFonts w:ascii="Times New Roman" w:hAnsi="Times New Roman" w:cs="Times New Roman"/>
          <w:color w:val="000000" w:themeColor="text1"/>
          <w:lang w:val="fr-FR"/>
        </w:rPr>
        <w:t>al.,</w:t>
      </w:r>
      <w:proofErr w:type="gramEnd"/>
      <w:r w:rsidRPr="006E577D">
        <w:rPr>
          <w:rFonts w:ascii="Times New Roman" w:hAnsi="Times New Roman" w:cs="Times New Roman"/>
          <w:color w:val="000000" w:themeColor="text1"/>
          <w:lang w:val="fr-FR"/>
        </w:rPr>
        <w:t xml:space="preserve"> Les productions de meules en grès dévonien dit « arkose » d’</w:t>
      </w:r>
      <w:proofErr w:type="spellStart"/>
      <w:r w:rsidRPr="006E577D">
        <w:rPr>
          <w:rFonts w:ascii="Times New Roman" w:hAnsi="Times New Roman" w:cs="Times New Roman"/>
          <w:color w:val="000000" w:themeColor="text1"/>
          <w:lang w:val="fr-FR"/>
        </w:rPr>
        <w:t>haybes</w:t>
      </w:r>
      <w:proofErr w:type="spellEnd"/>
      <w:r w:rsidRPr="006E577D">
        <w:rPr>
          <w:rFonts w:ascii="Times New Roman" w:hAnsi="Times New Roman" w:cs="Times New Roman"/>
          <w:color w:val="000000" w:themeColor="text1"/>
          <w:lang w:val="fr-FR"/>
        </w:rPr>
        <w:t xml:space="preserve"> / </w:t>
      </w:r>
      <w:proofErr w:type="spellStart"/>
      <w:r w:rsidRPr="006E577D">
        <w:rPr>
          <w:rFonts w:ascii="Times New Roman" w:hAnsi="Times New Roman" w:cs="Times New Roman"/>
          <w:color w:val="000000" w:themeColor="text1"/>
          <w:lang w:val="fr-FR"/>
        </w:rPr>
        <w:t>macquenoise</w:t>
      </w:r>
      <w:proofErr w:type="spellEnd"/>
      <w:r w:rsidRPr="006E577D">
        <w:rPr>
          <w:rFonts w:ascii="Times New Roman" w:hAnsi="Times New Roman" w:cs="Times New Roman"/>
          <w:color w:val="000000" w:themeColor="text1"/>
          <w:lang w:val="fr-FR"/>
        </w:rPr>
        <w:t xml:space="preserve"> de la fin de l’âge du fer à l’antiquité tardive dans le nord de la gaule: caractérisation typologique, chronologie et diffusion, </w:t>
      </w:r>
      <w:r w:rsidRPr="006E577D">
        <w:rPr>
          <w:rFonts w:ascii="Times New Roman" w:hAnsi="Times New Roman" w:cs="Times New Roman"/>
          <w:i/>
          <w:color w:val="000000" w:themeColor="text1"/>
          <w:lang w:val="fr-FR"/>
        </w:rPr>
        <w:t>Revue Archéologique de l'Est</w:t>
      </w:r>
      <w:r w:rsidRPr="006E577D">
        <w:rPr>
          <w:rFonts w:ascii="Times New Roman" w:hAnsi="Times New Roman" w:cs="Times New Roman"/>
          <w:color w:val="000000" w:themeColor="text1"/>
          <w:lang w:val="fr-FR"/>
        </w:rPr>
        <w:t xml:space="preserve"> 43, 2017, 267–281.</w:t>
      </w:r>
    </w:p>
    <w:p w:rsidR="00EC0317" w:rsidRPr="006E577D" w:rsidRDefault="00EC0317" w:rsidP="006E577D">
      <w:pPr>
        <w:pStyle w:val="Default"/>
        <w:spacing w:line="276" w:lineRule="auto"/>
        <w:jc w:val="both"/>
        <w:rPr>
          <w:smallCaps/>
          <w:sz w:val="22"/>
          <w:szCs w:val="22"/>
        </w:rPr>
      </w:pPr>
      <w:r w:rsidRPr="006E577D">
        <w:rPr>
          <w:smallCaps/>
          <w:sz w:val="22"/>
          <w:szCs w:val="22"/>
        </w:rPr>
        <w:t>Roth 1999</w:t>
      </w:r>
    </w:p>
    <w:p w:rsidR="00EC0317" w:rsidRPr="006E577D" w:rsidRDefault="00EC0317" w:rsidP="006E577D">
      <w:pPr>
        <w:pStyle w:val="Default"/>
        <w:spacing w:line="276" w:lineRule="auto"/>
        <w:ind w:firstLine="709"/>
        <w:jc w:val="both"/>
        <w:rPr>
          <w:smallCaps/>
          <w:sz w:val="22"/>
          <w:szCs w:val="22"/>
        </w:rPr>
      </w:pPr>
      <w:r w:rsidRPr="006E577D">
        <w:rPr>
          <w:color w:val="000000" w:themeColor="text1"/>
          <w:sz w:val="22"/>
          <w:szCs w:val="22"/>
          <w:lang w:val="en-GB"/>
        </w:rPr>
        <w:t xml:space="preserve"> J.P. Roth, </w:t>
      </w:r>
      <w:r w:rsidRPr="006E577D">
        <w:rPr>
          <w:i/>
          <w:color w:val="000000" w:themeColor="text1"/>
          <w:sz w:val="22"/>
          <w:szCs w:val="22"/>
        </w:rPr>
        <w:t>The logistics of the Roman Army at war (264 B.C</w:t>
      </w:r>
      <w:proofErr w:type="gramStart"/>
      <w:r w:rsidRPr="006E577D">
        <w:rPr>
          <w:i/>
          <w:color w:val="000000" w:themeColor="text1"/>
          <w:sz w:val="22"/>
          <w:szCs w:val="22"/>
        </w:rPr>
        <w:t>.-</w:t>
      </w:r>
      <w:proofErr w:type="gramEnd"/>
      <w:r w:rsidRPr="006E577D">
        <w:rPr>
          <w:i/>
          <w:color w:val="000000" w:themeColor="text1"/>
          <w:sz w:val="22"/>
          <w:szCs w:val="22"/>
        </w:rPr>
        <w:t xml:space="preserve"> A.D. 235)</w:t>
      </w:r>
      <w:r w:rsidRPr="006E577D">
        <w:rPr>
          <w:color w:val="000000" w:themeColor="text1"/>
          <w:sz w:val="22"/>
          <w:szCs w:val="22"/>
        </w:rPr>
        <w:t xml:space="preserve"> (Leiden 1999)</w:t>
      </w:r>
      <w:r w:rsidR="00CB48B9" w:rsidRPr="006E577D">
        <w:rPr>
          <w:color w:val="000000" w:themeColor="text1"/>
          <w:sz w:val="22"/>
          <w:szCs w:val="22"/>
        </w:rPr>
        <w:t>.</w:t>
      </w:r>
    </w:p>
    <w:p w:rsidR="00EC0317" w:rsidRPr="006E577D" w:rsidRDefault="00EC0317" w:rsidP="006E577D">
      <w:pPr>
        <w:pStyle w:val="Default"/>
        <w:spacing w:line="276" w:lineRule="auto"/>
        <w:jc w:val="both"/>
        <w:rPr>
          <w:smallCaps/>
          <w:sz w:val="22"/>
          <w:szCs w:val="22"/>
        </w:rPr>
      </w:pPr>
      <w:r w:rsidRPr="006E577D">
        <w:rPr>
          <w:smallCaps/>
          <w:sz w:val="22"/>
          <w:szCs w:val="22"/>
        </w:rPr>
        <w:t>Szekernyés – Pánczél 2021</w:t>
      </w:r>
    </w:p>
    <w:p w:rsidR="00EC0317" w:rsidRPr="006E577D" w:rsidRDefault="00EC0317" w:rsidP="006E577D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</w:rPr>
      </w:pPr>
      <w:r w:rsidRPr="006E577D">
        <w:rPr>
          <w:rFonts w:ascii="Times New Roman" w:hAnsi="Times New Roman" w:cs="Times New Roman"/>
          <w:color w:val="000000" w:themeColor="text1"/>
        </w:rPr>
        <w:t>L. Szekernyés – Sz.P. Pánczél,</w:t>
      </w:r>
      <w:r w:rsidRPr="006E577D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Pr="006E577D">
        <w:rPr>
          <w:rFonts w:ascii="Times New Roman" w:hAnsi="Times New Roman" w:cs="Times New Roman"/>
          <w:color w:val="000000" w:themeColor="text1"/>
        </w:rPr>
        <w:t xml:space="preserve">Roman Rotary Querns from Călugăreni/Mikháza, </w:t>
      </w:r>
      <w:r w:rsidRPr="006E577D">
        <w:rPr>
          <w:rFonts w:ascii="Times New Roman" w:hAnsi="Times New Roman" w:cs="Times New Roman"/>
          <w:i/>
          <w:color w:val="000000" w:themeColor="text1"/>
        </w:rPr>
        <w:t xml:space="preserve">Marisia </w:t>
      </w:r>
      <w:r w:rsidRPr="006E577D">
        <w:rPr>
          <w:rFonts w:ascii="Times New Roman" w:hAnsi="Times New Roman" w:cs="Times New Roman"/>
          <w:color w:val="000000" w:themeColor="text1"/>
        </w:rPr>
        <w:t>3</w:t>
      </w:r>
      <w:r w:rsidRPr="006E577D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6E577D">
        <w:rPr>
          <w:rFonts w:ascii="Times New Roman" w:hAnsi="Times New Roman" w:cs="Times New Roman"/>
          <w:color w:val="000000" w:themeColor="text1"/>
        </w:rPr>
        <w:t>2021, 143 – 164.</w:t>
      </w:r>
    </w:p>
    <w:p w:rsidR="00CB48B9" w:rsidRPr="006E577D" w:rsidRDefault="00CB48B9" w:rsidP="006E577D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6E577D">
        <w:rPr>
          <w:smallCaps/>
          <w:sz w:val="22"/>
          <w:szCs w:val="22"/>
        </w:rPr>
        <w:t>Tarcea 1997</w:t>
      </w:r>
    </w:p>
    <w:p w:rsidR="00CB48B9" w:rsidRPr="006E577D" w:rsidRDefault="00CB48B9" w:rsidP="006E5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hu-HU"/>
        </w:rPr>
      </w:pPr>
      <w:r w:rsidRPr="006E577D">
        <w:rPr>
          <w:rFonts w:ascii="Times New Roman" w:hAnsi="Times New Roman" w:cs="Times New Roman"/>
          <w:color w:val="000000" w:themeColor="text1"/>
        </w:rPr>
        <w:t xml:space="preserve">C. Tarcea, Petrografia rocilor folosite ca râșnițe la Porolissum și în castre de pe limesul de nord-vest al provinciei Dacia </w:t>
      </w:r>
      <w:proofErr w:type="spellStart"/>
      <w:r w:rsidRPr="006E577D">
        <w:rPr>
          <w:rFonts w:ascii="Times New Roman" w:hAnsi="Times New Roman" w:cs="Times New Roman"/>
          <w:color w:val="000000" w:themeColor="text1"/>
        </w:rPr>
        <w:t>Porolissensis</w:t>
      </w:r>
      <w:proofErr w:type="spellEnd"/>
      <w:r w:rsidRPr="006E577D">
        <w:rPr>
          <w:rFonts w:ascii="Times New Roman" w:hAnsi="Times New Roman" w:cs="Times New Roman"/>
          <w:color w:val="000000" w:themeColor="text1"/>
        </w:rPr>
        <w:t xml:space="preserve"> și proveniența acestora</w:t>
      </w:r>
      <w:r w:rsidRPr="006E577D">
        <w:rPr>
          <w:rFonts w:ascii="Times New Roman" w:hAnsi="Times New Roman" w:cs="Times New Roman"/>
          <w:color w:val="000000" w:themeColor="text1"/>
          <w:lang w:val="hu-HU"/>
        </w:rPr>
        <w:t xml:space="preserve">,  </w:t>
      </w:r>
      <w:r w:rsidRPr="006E577D">
        <w:rPr>
          <w:rFonts w:ascii="Times New Roman" w:hAnsi="Times New Roman" w:cs="Times New Roman"/>
          <w:i/>
          <w:color w:val="000000" w:themeColor="text1"/>
          <w:lang w:val="hu-HU"/>
        </w:rPr>
        <w:t xml:space="preserve">Acta Musei Napocensis </w:t>
      </w:r>
      <w:r w:rsidRPr="006E577D">
        <w:rPr>
          <w:rFonts w:ascii="Times New Roman" w:hAnsi="Times New Roman" w:cs="Times New Roman"/>
          <w:color w:val="000000" w:themeColor="text1"/>
          <w:lang w:val="hu-HU"/>
        </w:rPr>
        <w:t>34</w:t>
      </w:r>
      <w:r w:rsidR="00041519" w:rsidRPr="006E577D">
        <w:rPr>
          <w:rFonts w:ascii="Times New Roman" w:hAnsi="Times New Roman" w:cs="Times New Roman"/>
          <w:color w:val="000000" w:themeColor="text1"/>
          <w:lang w:val="hu-HU"/>
        </w:rPr>
        <w:t>/I</w:t>
      </w:r>
      <w:r w:rsidRPr="006E577D">
        <w:rPr>
          <w:rFonts w:ascii="Times New Roman" w:hAnsi="Times New Roman" w:cs="Times New Roman"/>
          <w:color w:val="000000" w:themeColor="text1"/>
          <w:lang w:val="hu-HU"/>
        </w:rPr>
        <w:t xml:space="preserve">, 1997, </w:t>
      </w:r>
      <w:r w:rsidRPr="006E577D">
        <w:rPr>
          <w:rFonts w:ascii="Times New Roman" w:hAnsi="Times New Roman" w:cs="Times New Roman"/>
          <w:color w:val="000000" w:themeColor="text1"/>
        </w:rPr>
        <w:t>849 – 876.</w:t>
      </w:r>
    </w:p>
    <w:p w:rsidR="009A27B3" w:rsidRPr="006E577D" w:rsidRDefault="009A27B3" w:rsidP="006E577D">
      <w:pPr>
        <w:spacing w:after="0"/>
        <w:ind w:left="708" w:firstLine="1"/>
        <w:jc w:val="both"/>
        <w:rPr>
          <w:rFonts w:ascii="Times New Roman" w:hAnsi="Times New Roman" w:cs="Times New Roman"/>
          <w:color w:val="000000" w:themeColor="text1"/>
          <w:lang w:val="hu-HU"/>
        </w:rPr>
      </w:pPr>
    </w:p>
    <w:p w:rsidR="00EC0317" w:rsidRPr="006E577D" w:rsidRDefault="00EC0317" w:rsidP="006E577D">
      <w:pPr>
        <w:pStyle w:val="Default"/>
        <w:spacing w:line="276" w:lineRule="auto"/>
        <w:jc w:val="both"/>
        <w:rPr>
          <w:smallCaps/>
          <w:sz w:val="22"/>
          <w:szCs w:val="22"/>
        </w:rPr>
      </w:pPr>
      <w:r w:rsidRPr="006E577D">
        <w:rPr>
          <w:smallCaps/>
          <w:sz w:val="22"/>
          <w:szCs w:val="22"/>
        </w:rPr>
        <w:t>Taylor 2015</w:t>
      </w:r>
    </w:p>
    <w:p w:rsidR="00EC0317" w:rsidRPr="006E577D" w:rsidRDefault="00EC0317" w:rsidP="006E577D">
      <w:pPr>
        <w:pStyle w:val="Default"/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6E577D">
        <w:rPr>
          <w:color w:val="000000" w:themeColor="text1"/>
          <w:sz w:val="22"/>
          <w:szCs w:val="22"/>
        </w:rPr>
        <w:t xml:space="preserve">S.J. Taylor, </w:t>
      </w:r>
      <w:r w:rsidRPr="006E577D">
        <w:rPr>
          <w:i/>
          <w:color w:val="000000" w:themeColor="text1"/>
          <w:sz w:val="22"/>
          <w:szCs w:val="22"/>
        </w:rPr>
        <w:t xml:space="preserve">"Frontiers of Food: Identity and Food Preparation in Roman Britain" </w:t>
      </w:r>
      <w:r w:rsidRPr="006E577D">
        <w:rPr>
          <w:color w:val="000000" w:themeColor="text1"/>
          <w:sz w:val="22"/>
          <w:szCs w:val="22"/>
        </w:rPr>
        <w:t>(Ontario 2015). Electronic Thesis and Dissertation Repository. 2771.</w:t>
      </w:r>
    </w:p>
    <w:p w:rsidR="00EC0317" w:rsidRDefault="00EC0317" w:rsidP="006E577D">
      <w:pPr>
        <w:spacing w:after="0"/>
        <w:jc w:val="both"/>
        <w:rPr>
          <w:rFonts w:ascii="Times New Roman" w:hAnsi="Times New Roman" w:cs="Times New Roman"/>
        </w:rPr>
      </w:pPr>
    </w:p>
    <w:p w:rsidR="00DE75E0" w:rsidRDefault="00DE75E0" w:rsidP="00DE75E0">
      <w:pPr>
        <w:spacing w:line="360" w:lineRule="auto"/>
        <w:rPr>
          <w:rFonts w:ascii="Times New Roman" w:hAnsi="Times New Roman"/>
          <w:b/>
          <w:bCs/>
        </w:rPr>
      </w:pPr>
    </w:p>
    <w:p w:rsidR="00DE75E0" w:rsidRDefault="00DE75E0" w:rsidP="00DE75E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 EXAMENULUI:</w:t>
      </w:r>
    </w:p>
    <w:p w:rsidR="00DE75E0" w:rsidRDefault="00DE75E0" w:rsidP="00DE75E0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Prezența romană în Munții Orăștiei</w:t>
      </w:r>
    </w:p>
    <w:p w:rsidR="00DE75E0" w:rsidRDefault="00DE75E0" w:rsidP="00DE75E0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BIBLIOGRAFIE:</w:t>
      </w:r>
    </w:p>
    <w:p w:rsidR="00DE75E0" w:rsidRDefault="00DE75E0" w:rsidP="00DE75E0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Bishop M. C., </w:t>
      </w:r>
      <w:proofErr w:type="spellStart"/>
      <w:r>
        <w:rPr>
          <w:rFonts w:ascii="Times New Roman" w:hAnsi="Times New Roman"/>
        </w:rPr>
        <w:t>Coulston</w:t>
      </w:r>
      <w:proofErr w:type="spellEnd"/>
      <w:r>
        <w:rPr>
          <w:rFonts w:ascii="Times New Roman" w:hAnsi="Times New Roman"/>
        </w:rPr>
        <w:t xml:space="preserve"> J. C. C., </w:t>
      </w:r>
      <w:r w:rsidRPr="00940D60">
        <w:rPr>
          <w:rFonts w:ascii="Times New Roman" w:hAnsi="Times New Roman"/>
          <w:i/>
          <w:iCs/>
        </w:rPr>
        <w:t xml:space="preserve">Roman </w:t>
      </w:r>
      <w:proofErr w:type="spellStart"/>
      <w:r w:rsidRPr="00940D60">
        <w:rPr>
          <w:rFonts w:ascii="Times New Roman" w:hAnsi="Times New Roman"/>
          <w:i/>
          <w:iCs/>
        </w:rPr>
        <w:t>Military</w:t>
      </w:r>
      <w:proofErr w:type="spellEnd"/>
      <w:r w:rsidRPr="00940D60">
        <w:rPr>
          <w:rFonts w:ascii="Times New Roman" w:hAnsi="Times New Roman"/>
          <w:i/>
          <w:iCs/>
        </w:rPr>
        <w:t xml:space="preserve"> </w:t>
      </w:r>
      <w:proofErr w:type="spellStart"/>
      <w:r w:rsidRPr="00940D60">
        <w:rPr>
          <w:rFonts w:ascii="Times New Roman" w:hAnsi="Times New Roman"/>
          <w:i/>
          <w:iCs/>
        </w:rPr>
        <w:t>Equipment</w:t>
      </w:r>
      <w:proofErr w:type="spellEnd"/>
      <w:r w:rsidRPr="00940D60">
        <w:rPr>
          <w:rFonts w:ascii="Times New Roman" w:hAnsi="Times New Roman"/>
          <w:i/>
          <w:iCs/>
        </w:rPr>
        <w:t xml:space="preserve">. </w:t>
      </w:r>
      <w:proofErr w:type="spellStart"/>
      <w:r w:rsidRPr="00940D60">
        <w:rPr>
          <w:rFonts w:ascii="Times New Roman" w:hAnsi="Times New Roman"/>
          <w:i/>
          <w:iCs/>
        </w:rPr>
        <w:t>From</w:t>
      </w:r>
      <w:proofErr w:type="spellEnd"/>
      <w:r w:rsidRPr="00940D60">
        <w:rPr>
          <w:rFonts w:ascii="Times New Roman" w:hAnsi="Times New Roman"/>
          <w:i/>
          <w:iCs/>
        </w:rPr>
        <w:t xml:space="preserve"> </w:t>
      </w:r>
      <w:proofErr w:type="spellStart"/>
      <w:r w:rsidRPr="00940D60">
        <w:rPr>
          <w:rFonts w:ascii="Times New Roman" w:hAnsi="Times New Roman"/>
          <w:i/>
          <w:iCs/>
        </w:rPr>
        <w:t>the</w:t>
      </w:r>
      <w:proofErr w:type="spellEnd"/>
      <w:r w:rsidRPr="00940D60">
        <w:rPr>
          <w:rFonts w:ascii="Times New Roman" w:hAnsi="Times New Roman"/>
          <w:i/>
          <w:iCs/>
        </w:rPr>
        <w:t xml:space="preserve"> Punic </w:t>
      </w:r>
      <w:proofErr w:type="spellStart"/>
      <w:r w:rsidRPr="00940D60">
        <w:rPr>
          <w:rFonts w:ascii="Times New Roman" w:hAnsi="Times New Roman"/>
          <w:i/>
          <w:iCs/>
        </w:rPr>
        <w:t>Wars</w:t>
      </w:r>
      <w:proofErr w:type="spellEnd"/>
      <w:r w:rsidRPr="00940D60">
        <w:rPr>
          <w:rFonts w:ascii="Times New Roman" w:hAnsi="Times New Roman"/>
          <w:i/>
          <w:iCs/>
        </w:rPr>
        <w:t xml:space="preserve">, </w:t>
      </w:r>
      <w:proofErr w:type="spellStart"/>
      <w:r w:rsidRPr="00940D60">
        <w:rPr>
          <w:rFonts w:ascii="Times New Roman" w:hAnsi="Times New Roman"/>
          <w:i/>
          <w:iCs/>
        </w:rPr>
        <w:t>to</w:t>
      </w:r>
      <w:proofErr w:type="spellEnd"/>
      <w:r w:rsidRPr="00940D60">
        <w:rPr>
          <w:rFonts w:ascii="Times New Roman" w:hAnsi="Times New Roman"/>
          <w:i/>
          <w:iCs/>
        </w:rPr>
        <w:t xml:space="preserve"> </w:t>
      </w:r>
      <w:proofErr w:type="spellStart"/>
      <w:r w:rsidRPr="00940D60">
        <w:rPr>
          <w:rFonts w:ascii="Times New Roman" w:hAnsi="Times New Roman"/>
          <w:i/>
          <w:iCs/>
        </w:rPr>
        <w:t>the</w:t>
      </w:r>
      <w:proofErr w:type="spellEnd"/>
      <w:r w:rsidRPr="00940D60">
        <w:rPr>
          <w:rFonts w:ascii="Times New Roman" w:hAnsi="Times New Roman"/>
          <w:i/>
          <w:iCs/>
        </w:rPr>
        <w:t xml:space="preserve"> </w:t>
      </w:r>
      <w:proofErr w:type="spellStart"/>
      <w:r w:rsidRPr="00940D60">
        <w:rPr>
          <w:rFonts w:ascii="Times New Roman" w:hAnsi="Times New Roman"/>
          <w:i/>
          <w:iCs/>
        </w:rPr>
        <w:t>Fall</w:t>
      </w:r>
      <w:proofErr w:type="spellEnd"/>
      <w:r w:rsidRPr="00940D60">
        <w:rPr>
          <w:rFonts w:ascii="Times New Roman" w:hAnsi="Times New Roman"/>
          <w:i/>
          <w:iCs/>
        </w:rPr>
        <w:t xml:space="preserve"> of Rome</w:t>
      </w:r>
      <w:r>
        <w:rPr>
          <w:rFonts w:ascii="Times New Roman" w:hAnsi="Times New Roman"/>
        </w:rPr>
        <w:t>, Oxford, 2006</w:t>
      </w:r>
    </w:p>
    <w:p w:rsidR="00DE75E0" w:rsidRDefault="00DE75E0" w:rsidP="00DE75E0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Campbell B., </w:t>
      </w:r>
      <w:r w:rsidRPr="00940D60">
        <w:rPr>
          <w:rFonts w:ascii="Times New Roman" w:hAnsi="Times New Roman"/>
          <w:i/>
          <w:iCs/>
        </w:rPr>
        <w:t xml:space="preserve">The Roman </w:t>
      </w:r>
      <w:proofErr w:type="spellStart"/>
      <w:r w:rsidRPr="00940D60">
        <w:rPr>
          <w:rFonts w:ascii="Times New Roman" w:hAnsi="Times New Roman"/>
          <w:i/>
          <w:iCs/>
        </w:rPr>
        <w:t>Army</w:t>
      </w:r>
      <w:proofErr w:type="spellEnd"/>
      <w:r w:rsidRPr="00940D60">
        <w:rPr>
          <w:rFonts w:ascii="Times New Roman" w:hAnsi="Times New Roman"/>
          <w:i/>
          <w:iCs/>
        </w:rPr>
        <w:t>, 31 B. C. - A. D. 337</w:t>
      </w:r>
      <w:r>
        <w:rPr>
          <w:rFonts w:ascii="Times New Roman" w:hAnsi="Times New Roman"/>
        </w:rPr>
        <w:t>, London, 1994</w:t>
      </w:r>
    </w:p>
    <w:p w:rsidR="00DE75E0" w:rsidRPr="00A5573C" w:rsidRDefault="00DE75E0" w:rsidP="00DE75E0">
      <w:pPr>
        <w:spacing w:after="0" w:line="36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Diaconescu A. , “</w:t>
      </w:r>
      <w:r w:rsidRPr="00DE75E0">
        <w:rPr>
          <w:rFonts w:ascii="Times New Roman" w:hAnsi="Times New Roman"/>
          <w:lang w:val="it-IT"/>
        </w:rPr>
        <w:t xml:space="preserve">Dacia under Trajan. </w:t>
      </w:r>
      <w:r>
        <w:rPr>
          <w:rFonts w:ascii="Times New Roman" w:hAnsi="Times New Roman"/>
          <w:lang w:val="en-US"/>
        </w:rPr>
        <w:t xml:space="preserve">Some observation on Roman tactics and strategy”, </w:t>
      </w:r>
      <w:proofErr w:type="spellStart"/>
      <w:r w:rsidRPr="00940D60">
        <w:rPr>
          <w:rFonts w:ascii="Times New Roman" w:hAnsi="Times New Roman"/>
          <w:i/>
          <w:iCs/>
          <w:lang w:val="en-US"/>
        </w:rPr>
        <w:t>Acta</w:t>
      </w:r>
      <w:proofErr w:type="spellEnd"/>
      <w:r w:rsidRPr="00940D6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940D60">
        <w:rPr>
          <w:rFonts w:ascii="Times New Roman" w:hAnsi="Times New Roman"/>
          <w:i/>
          <w:iCs/>
          <w:lang w:val="en-US"/>
        </w:rPr>
        <w:t>MuseiNapocensis</w:t>
      </w:r>
      <w:proofErr w:type="spellEnd"/>
      <w:r>
        <w:rPr>
          <w:rFonts w:ascii="Times New Roman" w:hAnsi="Times New Roman"/>
          <w:i/>
          <w:iCs/>
          <w:lang w:val="en-US"/>
        </w:rPr>
        <w:t>,</w:t>
      </w:r>
      <w:r>
        <w:rPr>
          <w:rFonts w:ascii="Times New Roman" w:hAnsi="Times New Roman"/>
          <w:lang w:val="en-US"/>
        </w:rPr>
        <w:t xml:space="preserve"> 34, Cluj-Napoca, 1997</w:t>
      </w:r>
    </w:p>
    <w:p w:rsidR="00DE75E0" w:rsidRPr="00A5573C" w:rsidRDefault="00DE75E0" w:rsidP="00DE75E0">
      <w:pPr>
        <w:spacing w:after="0"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A5573C">
        <w:rPr>
          <w:rFonts w:ascii="Times New Roman" w:hAnsi="Times New Roman" w:cs="Times New Roman"/>
        </w:rPr>
        <w:t>Ferenczi</w:t>
      </w:r>
      <w:proofErr w:type="spellEnd"/>
      <w:r w:rsidRPr="00A5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I.</w:t>
      </w:r>
      <w:r w:rsidRPr="00A5573C"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Considerațiiî</w:t>
      </w:r>
      <w:r w:rsidRPr="00A5573C">
        <w:rPr>
          <w:rFonts w:ascii="Times New Roman" w:hAnsi="Times New Roman" w:cs="Times New Roman"/>
        </w:rPr>
        <w:t>n</w:t>
      </w:r>
      <w:proofErr w:type="spellEnd"/>
      <w:r w:rsidRPr="00A5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legătură</w:t>
      </w:r>
      <w:r w:rsidRPr="00A5573C">
        <w:rPr>
          <w:rFonts w:ascii="Times New Roman" w:hAnsi="Times New Roman" w:cs="Times New Roman"/>
        </w:rPr>
        <w:t xml:space="preserve"> cu castrele de mar</w:t>
      </w:r>
      <w:r>
        <w:rPr>
          <w:rFonts w:ascii="Times New Roman" w:hAnsi="Times New Roman" w:cs="Times New Roman"/>
        </w:rPr>
        <w:t>ș</w:t>
      </w:r>
      <w:r w:rsidRPr="00A5573C">
        <w:rPr>
          <w:rFonts w:ascii="Times New Roman" w:hAnsi="Times New Roman" w:cs="Times New Roman"/>
        </w:rPr>
        <w:t xml:space="preserve"> romane din partea central</w:t>
      </w:r>
      <w:r>
        <w:rPr>
          <w:rFonts w:ascii="Times New Roman" w:hAnsi="Times New Roman" w:cs="Times New Roman"/>
        </w:rPr>
        <w:t>ă</w:t>
      </w:r>
      <w:r w:rsidRPr="00A5573C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MunțilorȘ</w:t>
      </w:r>
      <w:r w:rsidRPr="00A5573C">
        <w:rPr>
          <w:rFonts w:ascii="Times New Roman" w:hAnsi="Times New Roman" w:cs="Times New Roman"/>
        </w:rPr>
        <w:t>urianului</w:t>
      </w:r>
      <w:proofErr w:type="spellEnd"/>
      <w:r w:rsidRPr="00A5573C">
        <w:rPr>
          <w:rFonts w:ascii="Times New Roman" w:hAnsi="Times New Roman" w:cs="Times New Roman"/>
        </w:rPr>
        <w:t xml:space="preserve">”, </w:t>
      </w:r>
      <w:r w:rsidRPr="00940D60">
        <w:rPr>
          <w:rFonts w:ascii="Times New Roman" w:hAnsi="Times New Roman" w:cs="Times New Roman"/>
          <w:i/>
          <w:iCs/>
        </w:rPr>
        <w:t xml:space="preserve">Acta Musei </w:t>
      </w:r>
      <w:proofErr w:type="spellStart"/>
      <w:r w:rsidRPr="00940D60">
        <w:rPr>
          <w:rFonts w:ascii="Times New Roman" w:hAnsi="Times New Roman" w:cs="Times New Roman"/>
          <w:i/>
          <w:iCs/>
        </w:rPr>
        <w:t>Napocensis</w:t>
      </w:r>
      <w:proofErr w:type="spellEnd"/>
      <w:r w:rsidRPr="00A5573C">
        <w:rPr>
          <w:rFonts w:ascii="Times New Roman" w:hAnsi="Times New Roman" w:cs="Times New Roman"/>
        </w:rPr>
        <w:t>, XVIII, 1981</w:t>
      </w:r>
    </w:p>
    <w:p w:rsidR="00DE75E0" w:rsidRPr="00940D60" w:rsidRDefault="00DE75E0" w:rsidP="00DE75E0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Florea</w:t>
      </w:r>
      <w:proofErr w:type="spellEnd"/>
      <w:r>
        <w:rPr>
          <w:rFonts w:ascii="Times New Roman" w:hAnsi="Times New Roman" w:cs="Times New Roman"/>
          <w:lang w:val="en-US"/>
        </w:rPr>
        <w:t xml:space="preserve">, G., “Archaeological observations concerning the Roman conquest of the area of </w:t>
      </w:r>
      <w:proofErr w:type="spellStart"/>
      <w:r>
        <w:rPr>
          <w:rFonts w:ascii="Times New Roman" w:hAnsi="Times New Roman" w:cs="Times New Roman"/>
          <w:lang w:val="en-US"/>
        </w:rPr>
        <w:t>Dacian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Kingdomʼs</w:t>
      </w:r>
      <w:proofErr w:type="spellEnd"/>
      <w:r>
        <w:rPr>
          <w:rFonts w:ascii="Times New Roman" w:hAnsi="Times New Roman" w:cs="Times New Roman"/>
          <w:lang w:val="en-US"/>
        </w:rPr>
        <w:t xml:space="preserve"> capital”, </w:t>
      </w:r>
      <w:proofErr w:type="spellStart"/>
      <w:r w:rsidRPr="00A5573C">
        <w:rPr>
          <w:rFonts w:ascii="Times New Roman" w:hAnsi="Times New Roman" w:cs="Times New Roman"/>
          <w:i/>
          <w:iCs/>
          <w:lang w:val="en-US"/>
        </w:rPr>
        <w:t>ActaMuseiNapocensis</w:t>
      </w:r>
      <w:proofErr w:type="spellEnd"/>
      <w:r>
        <w:rPr>
          <w:rFonts w:ascii="Times New Roman" w:hAnsi="Times New Roman" w:cs="Times New Roman"/>
          <w:lang w:val="en-US"/>
        </w:rPr>
        <w:t>, XXVI-XXX, I</w:t>
      </w:r>
      <w:proofErr w:type="gramStart"/>
      <w:r>
        <w:rPr>
          <w:rFonts w:ascii="Times New Roman" w:hAnsi="Times New Roman" w:cs="Times New Roman"/>
          <w:lang w:val="en-US"/>
        </w:rPr>
        <w:t>,1</w:t>
      </w:r>
      <w:proofErr w:type="gramEnd"/>
      <w:r>
        <w:rPr>
          <w:rFonts w:ascii="Times New Roman" w:hAnsi="Times New Roman" w:cs="Times New Roman"/>
          <w:lang w:val="en-US"/>
        </w:rPr>
        <w:t xml:space="preserve">, 1989-1993, pp.33-37. </w:t>
      </w:r>
    </w:p>
    <w:p w:rsidR="00DE75E0" w:rsidRPr="00940D60" w:rsidRDefault="00DE75E0" w:rsidP="00DE75E0">
      <w:pPr>
        <w:spacing w:after="0" w:line="360" w:lineRule="auto"/>
        <w:ind w:firstLine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Goldsworthy</w:t>
      </w:r>
      <w:proofErr w:type="spellEnd"/>
      <w:r>
        <w:rPr>
          <w:rFonts w:ascii="Times New Roman" w:hAnsi="Times New Roman"/>
        </w:rPr>
        <w:t xml:space="preserve"> A. K., </w:t>
      </w:r>
      <w:r w:rsidRPr="00940D60">
        <w:rPr>
          <w:rFonts w:ascii="Times New Roman" w:hAnsi="Times New Roman"/>
          <w:i/>
          <w:iCs/>
        </w:rPr>
        <w:t xml:space="preserve">Roman </w:t>
      </w:r>
      <w:proofErr w:type="spellStart"/>
      <w:r w:rsidRPr="00940D60">
        <w:rPr>
          <w:rFonts w:ascii="Times New Roman" w:hAnsi="Times New Roman"/>
          <w:i/>
          <w:iCs/>
        </w:rPr>
        <w:t>Warfare</w:t>
      </w:r>
      <w:proofErr w:type="spellEnd"/>
      <w:r>
        <w:rPr>
          <w:rFonts w:ascii="Times New Roman" w:hAnsi="Times New Roman"/>
        </w:rPr>
        <w:t>, London 2000</w:t>
      </w:r>
    </w:p>
    <w:p w:rsidR="00DE75E0" w:rsidRPr="00DE75E0" w:rsidRDefault="00DE75E0" w:rsidP="00DE75E0">
      <w:pPr>
        <w:spacing w:after="0" w:line="360" w:lineRule="auto"/>
        <w:ind w:firstLine="720"/>
        <w:rPr>
          <w:rFonts w:ascii="Times New Roman" w:hAnsi="Times New Roman"/>
          <w:lang w:val="it-IT"/>
        </w:rPr>
      </w:pPr>
      <w:r w:rsidRPr="00DE75E0">
        <w:rPr>
          <w:rFonts w:ascii="Times New Roman" w:hAnsi="Times New Roman"/>
          <w:lang w:val="it-IT"/>
        </w:rPr>
        <w:t>Glodariu</w:t>
      </w:r>
      <w:r>
        <w:rPr>
          <w:rFonts w:ascii="Times New Roman" w:hAnsi="Times New Roman"/>
        </w:rPr>
        <w:t>I.</w:t>
      </w:r>
      <w:r w:rsidRPr="00DE75E0">
        <w:rPr>
          <w:rFonts w:ascii="Times New Roman" w:hAnsi="Times New Roman"/>
          <w:lang w:val="it-IT"/>
        </w:rPr>
        <w:t>, “Itinerariiposibile ale cavalerieimaure</w:t>
      </w:r>
      <w:r>
        <w:rPr>
          <w:rFonts w:ascii="Times New Roman" w:hAnsi="Times New Roman"/>
        </w:rPr>
        <w:t>î</w:t>
      </w:r>
      <w:r w:rsidRPr="00DE75E0">
        <w:rPr>
          <w:rFonts w:ascii="Times New Roman" w:hAnsi="Times New Roman"/>
          <w:lang w:val="it-IT"/>
        </w:rPr>
        <w:t xml:space="preserve">n </w:t>
      </w:r>
      <w:r>
        <w:rPr>
          <w:rFonts w:ascii="Times New Roman" w:hAnsi="Times New Roman"/>
        </w:rPr>
        <w:t>războaiele</w:t>
      </w:r>
      <w:r w:rsidRPr="00DE75E0">
        <w:rPr>
          <w:rFonts w:ascii="Times New Roman" w:hAnsi="Times New Roman"/>
          <w:lang w:val="it-IT"/>
        </w:rPr>
        <w:t xml:space="preserve">dacice”, </w:t>
      </w:r>
      <w:r>
        <w:rPr>
          <w:rFonts w:ascii="Times New Roman" w:hAnsi="Times New Roman"/>
        </w:rPr>
        <w:t>î</w:t>
      </w:r>
      <w:r w:rsidRPr="00DE75E0">
        <w:rPr>
          <w:rFonts w:ascii="Times New Roman" w:hAnsi="Times New Roman"/>
          <w:lang w:val="it-IT"/>
        </w:rPr>
        <w:t xml:space="preserve">n </w:t>
      </w:r>
      <w:r w:rsidRPr="00DE75E0">
        <w:rPr>
          <w:rFonts w:ascii="Times New Roman" w:hAnsi="Times New Roman"/>
          <w:i/>
          <w:iCs/>
          <w:lang w:val="it-IT"/>
        </w:rPr>
        <w:t>In Memoriam C. Daicoviciu</w:t>
      </w:r>
      <w:r w:rsidRPr="00DE75E0">
        <w:rPr>
          <w:rFonts w:ascii="Times New Roman" w:hAnsi="Times New Roman"/>
          <w:lang w:val="it-IT"/>
        </w:rPr>
        <w:t>, 1974, 151-164</w:t>
      </w:r>
    </w:p>
    <w:p w:rsidR="00DE75E0" w:rsidRPr="00DE75E0" w:rsidRDefault="00DE75E0" w:rsidP="00DE75E0">
      <w:pPr>
        <w:spacing w:after="0" w:line="360" w:lineRule="auto"/>
        <w:ind w:firstLine="720"/>
        <w:rPr>
          <w:rFonts w:ascii="Times New Roman" w:hAnsi="Times New Roman"/>
          <w:lang w:val="it-IT"/>
        </w:rPr>
      </w:pPr>
      <w:r w:rsidRPr="00DE75E0">
        <w:rPr>
          <w:rFonts w:ascii="Times New Roman" w:hAnsi="Times New Roman"/>
          <w:lang w:val="it-IT"/>
        </w:rPr>
        <w:t>Glodariu</w:t>
      </w:r>
      <w:r>
        <w:rPr>
          <w:rFonts w:ascii="Times New Roman" w:hAnsi="Times New Roman"/>
        </w:rPr>
        <w:t>I.</w:t>
      </w:r>
      <w:r w:rsidRPr="00DE75E0">
        <w:rPr>
          <w:rFonts w:ascii="Times New Roman" w:hAnsi="Times New Roman"/>
          <w:lang w:val="it-IT"/>
        </w:rPr>
        <w:t>,“La zone de SarmizegetusaRegia et les guerres de Trajan“, Studia Antica et Archaeologica, VII, 2000, 107-121</w:t>
      </w:r>
    </w:p>
    <w:p w:rsidR="00DE75E0" w:rsidRPr="00DE75E0" w:rsidRDefault="00DE75E0" w:rsidP="00DE75E0">
      <w:pPr>
        <w:spacing w:after="0" w:line="360" w:lineRule="auto"/>
        <w:ind w:firstLine="720"/>
        <w:rPr>
          <w:rFonts w:ascii="Times New Roman" w:hAnsi="Times New Roman"/>
          <w:lang w:val="it-IT"/>
        </w:rPr>
      </w:pPr>
      <w:r w:rsidRPr="00DE75E0">
        <w:rPr>
          <w:rFonts w:ascii="Times New Roman" w:hAnsi="Times New Roman"/>
          <w:lang w:val="it-IT"/>
        </w:rPr>
        <w:lastRenderedPageBreak/>
        <w:t>Marcu</w:t>
      </w:r>
      <w:r>
        <w:rPr>
          <w:rFonts w:ascii="Times New Roman" w:hAnsi="Times New Roman"/>
        </w:rPr>
        <w:t>Felix.</w:t>
      </w:r>
      <w:r w:rsidRPr="00DE75E0">
        <w:rPr>
          <w:rFonts w:ascii="Times New Roman" w:hAnsi="Times New Roman"/>
          <w:lang w:val="it-IT"/>
        </w:rPr>
        <w:t xml:space="preserve">, Szabo </w:t>
      </w:r>
      <w:r>
        <w:rPr>
          <w:rFonts w:ascii="Times New Roman" w:hAnsi="Times New Roman"/>
        </w:rPr>
        <w:t>Mate.</w:t>
      </w:r>
      <w:r w:rsidRPr="00DE75E0">
        <w:rPr>
          <w:rFonts w:ascii="Times New Roman" w:hAnsi="Times New Roman"/>
          <w:lang w:val="it-IT"/>
        </w:rPr>
        <w:t xml:space="preserve">, “New data on the Roman temporary camps in Sureanu Mountains”, </w:t>
      </w:r>
      <w:r w:rsidRPr="00DE75E0">
        <w:rPr>
          <w:rFonts w:ascii="Times New Roman" w:hAnsi="Times New Roman"/>
          <w:i/>
          <w:iCs/>
          <w:lang w:val="it-IT"/>
        </w:rPr>
        <w:t>Acta MuseiNapocensis,</w:t>
      </w:r>
      <w:r w:rsidRPr="00DE75E0">
        <w:rPr>
          <w:rFonts w:ascii="Times New Roman" w:hAnsi="Times New Roman"/>
          <w:lang w:val="it-IT"/>
        </w:rPr>
        <w:t xml:space="preserve"> 57, Cluj-Napoca, 2020</w:t>
      </w:r>
    </w:p>
    <w:p w:rsidR="00DE75E0" w:rsidRDefault="00DE75E0" w:rsidP="00DE75E0">
      <w:pPr>
        <w:spacing w:after="0" w:line="360" w:lineRule="auto"/>
        <w:ind w:firstLine="720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Opreanu</w:t>
      </w:r>
      <w:proofErr w:type="spellEnd"/>
      <w:r>
        <w:rPr>
          <w:rFonts w:ascii="Times New Roman" w:hAnsi="Times New Roman"/>
        </w:rPr>
        <w:t>C.</w:t>
      </w:r>
      <w:r>
        <w:rPr>
          <w:rFonts w:ascii="Times New Roman" w:hAnsi="Times New Roman"/>
          <w:lang w:val="en-US"/>
        </w:rPr>
        <w:t>,</w:t>
      </w:r>
      <w:proofErr w:type="gramEnd"/>
      <w:r>
        <w:rPr>
          <w:rFonts w:ascii="Times New Roman" w:hAnsi="Times New Roman"/>
          <w:lang w:val="en-US"/>
        </w:rPr>
        <w:t xml:space="preserve"> “The Topography of the First </w:t>
      </w:r>
      <w:proofErr w:type="spellStart"/>
      <w:r>
        <w:rPr>
          <w:rFonts w:ascii="Times New Roman" w:hAnsi="Times New Roman"/>
          <w:lang w:val="en-US"/>
        </w:rPr>
        <w:t>Dacian</w:t>
      </w:r>
      <w:proofErr w:type="spellEnd"/>
      <w:r>
        <w:rPr>
          <w:rFonts w:ascii="Times New Roman" w:hAnsi="Times New Roman"/>
          <w:lang w:val="en-US"/>
        </w:rPr>
        <w:t xml:space="preserve"> War of Trajan, (</w:t>
      </w:r>
      <w:proofErr w:type="spellStart"/>
      <w:r>
        <w:rPr>
          <w:rFonts w:ascii="Times New Roman" w:hAnsi="Times New Roman"/>
          <w:lang w:val="en-US"/>
        </w:rPr>
        <w:t>a.d</w:t>
      </w:r>
      <w:proofErr w:type="spellEnd"/>
      <w:r>
        <w:rPr>
          <w:rFonts w:ascii="Times New Roman" w:hAnsi="Times New Roman"/>
          <w:lang w:val="en-US"/>
        </w:rPr>
        <w:t xml:space="preserve">. 101-102), a New Approach”, </w:t>
      </w:r>
      <w:proofErr w:type="spellStart"/>
      <w:r w:rsidRPr="00A5573C">
        <w:rPr>
          <w:rFonts w:ascii="Times New Roman" w:hAnsi="Times New Roman"/>
          <w:i/>
          <w:iCs/>
          <w:lang w:val="en-US"/>
        </w:rPr>
        <w:t>BibliotecaHistorica</w:t>
      </w:r>
      <w:proofErr w:type="spellEnd"/>
      <w:r w:rsidRPr="00A5573C">
        <w:rPr>
          <w:rFonts w:ascii="Times New Roman" w:hAnsi="Times New Roman"/>
          <w:i/>
          <w:iCs/>
          <w:lang w:val="en-US"/>
        </w:rPr>
        <w:t xml:space="preserve"> et </w:t>
      </w:r>
      <w:proofErr w:type="spellStart"/>
      <w:r w:rsidRPr="00A5573C">
        <w:rPr>
          <w:rFonts w:ascii="Times New Roman" w:hAnsi="Times New Roman"/>
          <w:i/>
          <w:iCs/>
          <w:lang w:val="en-US"/>
        </w:rPr>
        <w:t>Arheologica</w:t>
      </w:r>
      <w:proofErr w:type="spellEnd"/>
      <w:r w:rsidRPr="00A5573C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A5573C">
        <w:rPr>
          <w:rFonts w:ascii="Times New Roman" w:hAnsi="Times New Roman"/>
          <w:i/>
          <w:iCs/>
          <w:lang w:val="en-US"/>
        </w:rPr>
        <w:t>Universitatis</w:t>
      </w:r>
      <w:proofErr w:type="spellEnd"/>
      <w:r w:rsidRPr="00A5573C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A5573C">
        <w:rPr>
          <w:rFonts w:ascii="Times New Roman" w:hAnsi="Times New Roman"/>
          <w:i/>
          <w:iCs/>
          <w:lang w:val="en-US"/>
        </w:rPr>
        <w:t>Timisensis</w:t>
      </w:r>
      <w:proofErr w:type="spellEnd"/>
      <w:r>
        <w:rPr>
          <w:rFonts w:ascii="Times New Roman" w:hAnsi="Times New Roman"/>
          <w:lang w:val="en-US"/>
        </w:rPr>
        <w:t xml:space="preserve"> II, 2000</w:t>
      </w:r>
    </w:p>
    <w:p w:rsidR="00DE75E0" w:rsidRDefault="00DE75E0" w:rsidP="00DE75E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it-IT"/>
        </w:rPr>
      </w:pPr>
    </w:p>
    <w:p w:rsidR="00DE75E0" w:rsidRPr="00DE75E0" w:rsidRDefault="00DE75E0" w:rsidP="00DE75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de-DE"/>
        </w:rPr>
      </w:pPr>
      <w:r w:rsidRPr="00DE75E0">
        <w:rPr>
          <w:rFonts w:ascii="Times New Roman" w:hAnsi="Times New Roman" w:cs="Times New Roman"/>
          <w:b/>
          <w:lang w:val="it-IT"/>
        </w:rPr>
        <w:t>TEMATICA EXAMENULUI</w:t>
      </w:r>
      <w:r w:rsidRPr="00DE75E0">
        <w:rPr>
          <w:rFonts w:ascii="Times New Roman" w:hAnsi="Times New Roman" w:cs="Times New Roman"/>
          <w:b/>
          <w:lang w:val="de-DE"/>
        </w:rPr>
        <w:t>:</w:t>
      </w:r>
    </w:p>
    <w:p w:rsidR="00DE75E0" w:rsidRDefault="00DE75E0" w:rsidP="00DE7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E75E0" w:rsidRPr="00DE75E0" w:rsidRDefault="00DE75E0" w:rsidP="00DE7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it-IT"/>
        </w:rPr>
      </w:pPr>
      <w:r w:rsidRPr="00DE75E0">
        <w:rPr>
          <w:rFonts w:ascii="Times New Roman" w:hAnsi="Times New Roman" w:cs="Times New Roman"/>
          <w:b/>
          <w:bCs/>
          <w:lang w:val="it-IT"/>
        </w:rPr>
        <w:t>Depozitele de obiectemetalice la sfârșitulepociifierului. Teoriișimetodologiacercetării</w:t>
      </w:r>
    </w:p>
    <w:p w:rsidR="00DE75E0" w:rsidRPr="00DE75E0" w:rsidRDefault="00DE75E0" w:rsidP="00DE75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DE75E0" w:rsidRPr="00DE75E0" w:rsidRDefault="00DE75E0" w:rsidP="00DE75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DE75E0">
        <w:rPr>
          <w:rFonts w:ascii="Times New Roman" w:hAnsi="Times New Roman" w:cs="Times New Roman"/>
          <w:lang w:val="fr-FR"/>
        </w:rPr>
        <w:t>BIBLIOGRAFIE :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fr-FR"/>
        </w:rPr>
      </w:pPr>
      <w:r w:rsidRPr="00DE75E0">
        <w:rPr>
          <w:rFonts w:cs="Times New Roman"/>
          <w:sz w:val="22"/>
          <w:szCs w:val="22"/>
          <w:lang w:val="fr-FR"/>
        </w:rPr>
        <w:t xml:space="preserve">Bataille, G. și Guillaumet, J. P. (Ed.), </w:t>
      </w:r>
      <w:r w:rsidRPr="00DE75E0">
        <w:rPr>
          <w:rFonts w:cs="Times New Roman"/>
          <w:i/>
          <w:sz w:val="22"/>
          <w:szCs w:val="22"/>
          <w:lang w:val="fr-FR"/>
        </w:rPr>
        <w:t xml:space="preserve">Les dépôts métalliques au second âge du Fer en Europe tempérée. Actes de la table ronde organisée par L'UMR 5594 CNRS – Culture – université de Bourgogne Archéologie, cultures et société en Bourgogne et en France orientale. Équipe 3 : la société gauloise. </w:t>
      </w:r>
      <w:proofErr w:type="spellStart"/>
      <w:r w:rsidRPr="00DE75E0">
        <w:rPr>
          <w:rFonts w:cs="Times New Roman"/>
          <w:i/>
          <w:sz w:val="22"/>
          <w:szCs w:val="22"/>
          <w:lang w:val="fr-FR"/>
        </w:rPr>
        <w:t>Glux</w:t>
      </w:r>
      <w:proofErr w:type="spellEnd"/>
      <w:r w:rsidRPr="00DE75E0">
        <w:rPr>
          <w:rFonts w:cs="Times New Roman"/>
          <w:i/>
          <w:sz w:val="22"/>
          <w:szCs w:val="22"/>
          <w:lang w:val="fr-FR"/>
        </w:rPr>
        <w:t>-en-</w:t>
      </w:r>
      <w:proofErr w:type="spellStart"/>
      <w:r w:rsidRPr="00DE75E0">
        <w:rPr>
          <w:rFonts w:cs="Times New Roman"/>
          <w:i/>
          <w:sz w:val="22"/>
          <w:szCs w:val="22"/>
          <w:lang w:val="fr-FR"/>
        </w:rPr>
        <w:t>Glenne</w:t>
      </w:r>
      <w:proofErr w:type="spellEnd"/>
      <w:r w:rsidRPr="00DE75E0">
        <w:rPr>
          <w:rFonts w:cs="Times New Roman"/>
          <w:i/>
          <w:sz w:val="22"/>
          <w:szCs w:val="22"/>
          <w:lang w:val="fr-FR"/>
        </w:rPr>
        <w:t>, 13-14 octobre 2004</w:t>
      </w:r>
      <w:r w:rsidRPr="00DE75E0">
        <w:rPr>
          <w:rFonts w:cs="Times New Roman"/>
          <w:sz w:val="22"/>
          <w:szCs w:val="22"/>
          <w:lang w:val="fr-FR"/>
        </w:rPr>
        <w:t xml:space="preserve">. </w:t>
      </w:r>
      <w:proofErr w:type="spellStart"/>
      <w:r w:rsidRPr="00DE75E0">
        <w:rPr>
          <w:rFonts w:cs="Times New Roman"/>
          <w:sz w:val="22"/>
          <w:szCs w:val="22"/>
          <w:lang w:val="fr-FR"/>
        </w:rPr>
        <w:t>Glux</w:t>
      </w:r>
      <w:proofErr w:type="spellEnd"/>
      <w:r w:rsidRPr="00DE75E0">
        <w:rPr>
          <w:rFonts w:cs="Times New Roman"/>
          <w:sz w:val="22"/>
          <w:szCs w:val="22"/>
          <w:lang w:val="fr-FR"/>
        </w:rPr>
        <w:t>-en-</w:t>
      </w:r>
      <w:proofErr w:type="spellStart"/>
      <w:r w:rsidRPr="00DE75E0">
        <w:rPr>
          <w:rFonts w:cs="Times New Roman"/>
          <w:sz w:val="22"/>
          <w:szCs w:val="22"/>
          <w:lang w:val="fr-FR"/>
        </w:rPr>
        <w:t>Glenne</w:t>
      </w:r>
      <w:proofErr w:type="spellEnd"/>
      <w:r w:rsidRPr="00DE75E0">
        <w:rPr>
          <w:rFonts w:cs="Times New Roman"/>
          <w:sz w:val="22"/>
          <w:szCs w:val="22"/>
          <w:lang w:val="fr-FR"/>
        </w:rPr>
        <w:t>: Centre archéologique Européen, 2006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fr-FR"/>
        </w:rPr>
      </w:pP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fr-FR"/>
        </w:rPr>
      </w:pPr>
      <w:r w:rsidRPr="00DE75E0">
        <w:rPr>
          <w:rFonts w:cs="Times New Roman"/>
          <w:sz w:val="22"/>
          <w:szCs w:val="22"/>
          <w:lang w:val="en-US"/>
        </w:rPr>
        <w:t xml:space="preserve">Bradley, </w:t>
      </w:r>
      <w:proofErr w:type="spellStart"/>
      <w:r w:rsidRPr="00DE75E0">
        <w:rPr>
          <w:rFonts w:cs="Times New Roman"/>
          <w:sz w:val="22"/>
          <w:szCs w:val="22"/>
          <w:lang w:val="en-US"/>
        </w:rPr>
        <w:t>R.</w:t>
      </w:r>
      <w:proofErr w:type="gramStart"/>
      <w:r w:rsidRPr="00DE75E0">
        <w:rPr>
          <w:rFonts w:cs="Times New Roman"/>
          <w:sz w:val="22"/>
          <w:szCs w:val="22"/>
          <w:lang w:val="en-US"/>
        </w:rPr>
        <w:t>,</w:t>
      </w:r>
      <w:r w:rsidRPr="00DE75E0">
        <w:rPr>
          <w:rFonts w:cs="Times New Roman"/>
          <w:i/>
          <w:sz w:val="22"/>
          <w:szCs w:val="22"/>
          <w:lang w:val="en-US"/>
        </w:rPr>
        <w:t>The</w:t>
      </w:r>
      <w:proofErr w:type="spellEnd"/>
      <w:proofErr w:type="gramEnd"/>
      <w:r w:rsidRPr="00DE75E0">
        <w:rPr>
          <w:rFonts w:cs="Times New Roman"/>
          <w:i/>
          <w:sz w:val="22"/>
          <w:szCs w:val="22"/>
          <w:lang w:val="en-US"/>
        </w:rPr>
        <w:t xml:space="preserve"> Passage of Arms: An archaeological Analysis of prehistoric Hoards and votive Deposits</w:t>
      </w:r>
      <w:r w:rsidRPr="00DE75E0">
        <w:rPr>
          <w:rFonts w:cs="Times New Roman"/>
          <w:sz w:val="22"/>
          <w:szCs w:val="22"/>
          <w:lang w:val="en-US"/>
        </w:rPr>
        <w:t xml:space="preserve">. </w:t>
      </w:r>
      <w:r w:rsidRPr="00DE75E0">
        <w:rPr>
          <w:rFonts w:cs="Times New Roman"/>
          <w:sz w:val="22"/>
          <w:szCs w:val="22"/>
          <w:lang w:val="fr-FR"/>
        </w:rPr>
        <w:t xml:space="preserve">Cambridge: Cambridge </w:t>
      </w:r>
      <w:proofErr w:type="spellStart"/>
      <w:r w:rsidRPr="00DE75E0">
        <w:rPr>
          <w:rFonts w:cs="Times New Roman"/>
          <w:sz w:val="22"/>
          <w:szCs w:val="22"/>
          <w:lang w:val="fr-FR"/>
        </w:rPr>
        <w:t>University</w:t>
      </w:r>
      <w:proofErr w:type="spellEnd"/>
      <w:r w:rsidRPr="00DE75E0">
        <w:rPr>
          <w:rFonts w:cs="Times New Roman"/>
          <w:sz w:val="22"/>
          <w:szCs w:val="22"/>
          <w:lang w:val="fr-FR"/>
        </w:rPr>
        <w:t xml:space="preserve"> </w:t>
      </w:r>
      <w:proofErr w:type="spellStart"/>
      <w:r w:rsidRPr="00DE75E0">
        <w:rPr>
          <w:rFonts w:cs="Times New Roman"/>
          <w:sz w:val="22"/>
          <w:szCs w:val="22"/>
          <w:lang w:val="fr-FR"/>
        </w:rPr>
        <w:t>Press</w:t>
      </w:r>
      <w:proofErr w:type="spellEnd"/>
      <w:r w:rsidRPr="00DE75E0">
        <w:rPr>
          <w:rFonts w:cs="Times New Roman"/>
          <w:sz w:val="22"/>
          <w:szCs w:val="22"/>
          <w:lang w:val="fr-FR"/>
        </w:rPr>
        <w:t xml:space="preserve">, 1991 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fr-FR"/>
        </w:rPr>
      </w:pPr>
    </w:p>
    <w:p w:rsidR="00DE75E0" w:rsidRPr="005E0A3E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fr-FR"/>
        </w:rPr>
      </w:pPr>
      <w:proofErr w:type="spellStart"/>
      <w:r w:rsidRPr="00DE75E0">
        <w:rPr>
          <w:rFonts w:cs="Times New Roman"/>
          <w:sz w:val="22"/>
          <w:szCs w:val="22"/>
          <w:lang w:val="fr-FR"/>
        </w:rPr>
        <w:t>Feugere</w:t>
      </w:r>
      <w:proofErr w:type="spellEnd"/>
      <w:r w:rsidRPr="00DE75E0">
        <w:rPr>
          <w:rFonts w:cs="Times New Roman"/>
          <w:sz w:val="22"/>
          <w:szCs w:val="22"/>
          <w:lang w:val="fr-FR"/>
        </w:rPr>
        <w:t xml:space="preserve">, </w:t>
      </w:r>
      <w:proofErr w:type="spellStart"/>
      <w:r w:rsidRPr="00DE75E0">
        <w:rPr>
          <w:rFonts w:cs="Times New Roman"/>
          <w:sz w:val="22"/>
          <w:szCs w:val="22"/>
          <w:lang w:val="fr-FR"/>
        </w:rPr>
        <w:t>M.</w:t>
      </w:r>
      <w:proofErr w:type="gramStart"/>
      <w:r w:rsidRPr="00DE75E0">
        <w:rPr>
          <w:rFonts w:cs="Times New Roman"/>
          <w:sz w:val="22"/>
          <w:szCs w:val="22"/>
          <w:lang w:val="fr-FR"/>
        </w:rPr>
        <w:t>,</w:t>
      </w:r>
      <w:r w:rsidRPr="00DE75E0">
        <w:rPr>
          <w:rFonts w:cs="Times New Roman"/>
          <w:i/>
          <w:sz w:val="22"/>
          <w:szCs w:val="22"/>
          <w:lang w:val="fr-FR"/>
        </w:rPr>
        <w:t>Protocoles</w:t>
      </w:r>
      <w:proofErr w:type="spellEnd"/>
      <w:proofErr w:type="gramEnd"/>
      <w:r w:rsidRPr="00DE75E0">
        <w:rPr>
          <w:rFonts w:cs="Times New Roman"/>
          <w:i/>
          <w:sz w:val="22"/>
          <w:szCs w:val="22"/>
          <w:lang w:val="fr-FR"/>
        </w:rPr>
        <w:t xml:space="preserve"> d’étude des objets archéologiques</w:t>
      </w:r>
      <w:r w:rsidRPr="00DE75E0">
        <w:rPr>
          <w:rFonts w:cs="Times New Roman"/>
          <w:sz w:val="22"/>
          <w:szCs w:val="22"/>
          <w:lang w:val="fr-FR"/>
        </w:rPr>
        <w:t xml:space="preserve">. </w:t>
      </w:r>
      <w:proofErr w:type="spellStart"/>
      <w:r w:rsidRPr="00DE75E0">
        <w:rPr>
          <w:rFonts w:cs="Times New Roman"/>
          <w:sz w:val="22"/>
          <w:szCs w:val="22"/>
          <w:lang w:val="fr-FR"/>
        </w:rPr>
        <w:t>Drémil</w:t>
      </w:r>
      <w:proofErr w:type="spellEnd"/>
      <w:r w:rsidRPr="00DE75E0">
        <w:rPr>
          <w:rFonts w:cs="Times New Roman"/>
          <w:sz w:val="22"/>
          <w:szCs w:val="22"/>
          <w:lang w:val="fr-FR"/>
        </w:rPr>
        <w:t>-</w:t>
      </w:r>
      <w:proofErr w:type="spellStart"/>
      <w:r w:rsidRPr="00DE75E0">
        <w:rPr>
          <w:rFonts w:cs="Times New Roman"/>
          <w:sz w:val="22"/>
          <w:szCs w:val="22"/>
          <w:lang w:val="fr-FR"/>
        </w:rPr>
        <w:t>Lafage</w:t>
      </w:r>
      <w:proofErr w:type="spellEnd"/>
      <w:r w:rsidRPr="00DE75E0">
        <w:rPr>
          <w:rFonts w:cs="Times New Roman"/>
          <w:sz w:val="22"/>
          <w:szCs w:val="22"/>
          <w:lang w:val="fr-FR"/>
        </w:rPr>
        <w:t xml:space="preserve">: Éditions </w:t>
      </w:r>
      <w:proofErr w:type="spellStart"/>
      <w:r w:rsidRPr="00DE75E0">
        <w:rPr>
          <w:rFonts w:cs="Times New Roman"/>
          <w:sz w:val="22"/>
          <w:szCs w:val="22"/>
          <w:lang w:val="fr-FR"/>
        </w:rPr>
        <w:t>Mergoil</w:t>
      </w:r>
      <w:proofErr w:type="spellEnd"/>
      <w:r w:rsidRPr="00DE75E0">
        <w:rPr>
          <w:rFonts w:cs="Times New Roman"/>
          <w:sz w:val="22"/>
          <w:szCs w:val="22"/>
          <w:lang w:val="fr-FR"/>
        </w:rPr>
        <w:t>, 2018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E0A3E">
        <w:rPr>
          <w:rFonts w:cs="Times New Roman"/>
          <w:sz w:val="22"/>
          <w:szCs w:val="22"/>
          <w:lang w:val="it-IT"/>
        </w:rPr>
        <w:t>Glodariu, I., Iaroslavschi, E., Rusu, A.,</w:t>
      </w:r>
      <w:r w:rsidRPr="00DE75E0">
        <w:rPr>
          <w:rFonts w:cs="Times New Roman"/>
          <w:i/>
          <w:iCs/>
          <w:sz w:val="22"/>
          <w:szCs w:val="22"/>
        </w:rPr>
        <w:t>Sarmizegetusa Regia. Capitala Daciei preromane</w:t>
      </w:r>
      <w:r w:rsidRPr="00DE75E0">
        <w:rPr>
          <w:rFonts w:cs="Times New Roman"/>
          <w:sz w:val="22"/>
          <w:szCs w:val="22"/>
        </w:rPr>
        <w:t xml:space="preserve">. Deva: Acta Musei </w:t>
      </w:r>
      <w:proofErr w:type="spellStart"/>
      <w:r w:rsidRPr="00DE75E0">
        <w:rPr>
          <w:rFonts w:cs="Times New Roman"/>
          <w:sz w:val="22"/>
          <w:szCs w:val="22"/>
        </w:rPr>
        <w:t>Devensis</w:t>
      </w:r>
      <w:proofErr w:type="spellEnd"/>
      <w:r w:rsidRPr="00DE75E0">
        <w:rPr>
          <w:rFonts w:cs="Times New Roman"/>
          <w:sz w:val="22"/>
          <w:szCs w:val="22"/>
        </w:rPr>
        <w:t>, 2000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it-IT"/>
        </w:rPr>
      </w:pPr>
    </w:p>
    <w:p w:rsidR="00DE75E0" w:rsidRPr="005E0A3E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en-US"/>
        </w:rPr>
      </w:pPr>
      <w:r w:rsidRPr="00DE75E0">
        <w:rPr>
          <w:rFonts w:cs="Times New Roman"/>
          <w:sz w:val="22"/>
          <w:szCs w:val="22"/>
          <w:lang w:val="it-IT"/>
        </w:rPr>
        <w:t xml:space="preserve">Glodariu, I.,Iaroslavschi, E., </w:t>
      </w:r>
      <w:r w:rsidRPr="00DE75E0">
        <w:rPr>
          <w:rFonts w:cs="Times New Roman"/>
          <w:i/>
          <w:sz w:val="22"/>
          <w:szCs w:val="22"/>
          <w:lang w:val="it-IT"/>
        </w:rPr>
        <w:t xml:space="preserve">Civilizațiafierului la daci (sec. </w:t>
      </w:r>
      <w:proofErr w:type="gramStart"/>
      <w:r w:rsidRPr="00DE75E0">
        <w:rPr>
          <w:rFonts w:cs="Times New Roman"/>
          <w:i/>
          <w:sz w:val="22"/>
          <w:szCs w:val="22"/>
          <w:lang w:val="en-US"/>
        </w:rPr>
        <w:t>II î. e. n. – I e. n.)</w:t>
      </w:r>
      <w:r w:rsidRPr="00DE75E0">
        <w:rPr>
          <w:rFonts w:cs="Times New Roman"/>
          <w:sz w:val="22"/>
          <w:szCs w:val="22"/>
          <w:lang w:val="en-US"/>
        </w:rPr>
        <w:t>.</w:t>
      </w:r>
      <w:proofErr w:type="gramEnd"/>
      <w:r w:rsidRPr="00DE75E0">
        <w:rPr>
          <w:rFonts w:cs="Times New Roman"/>
          <w:sz w:val="22"/>
          <w:szCs w:val="22"/>
          <w:lang w:val="en-US"/>
        </w:rPr>
        <w:t xml:space="preserve"> Cluj-Napoca, 1979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DE75E0">
        <w:rPr>
          <w:rFonts w:cs="Times New Roman"/>
          <w:sz w:val="22"/>
          <w:szCs w:val="22"/>
          <w:lang w:val="en-US"/>
        </w:rPr>
        <w:t>Hingley</w:t>
      </w:r>
      <w:proofErr w:type="spellEnd"/>
      <w:r w:rsidRPr="00DE75E0"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 w:rsidRPr="00DE75E0">
        <w:rPr>
          <w:rFonts w:cs="Times New Roman"/>
          <w:sz w:val="22"/>
          <w:szCs w:val="22"/>
          <w:lang w:val="en-US"/>
        </w:rPr>
        <w:t>J.</w:t>
      </w:r>
      <w:proofErr w:type="gramStart"/>
      <w:r w:rsidRPr="00DE75E0">
        <w:rPr>
          <w:rFonts w:cs="Times New Roman"/>
          <w:sz w:val="22"/>
          <w:szCs w:val="22"/>
          <w:lang w:val="en-US"/>
        </w:rPr>
        <w:t>,“</w:t>
      </w:r>
      <w:proofErr w:type="gramEnd"/>
      <w:r w:rsidRPr="00DE75E0">
        <w:rPr>
          <w:rFonts w:cs="Times New Roman"/>
          <w:sz w:val="22"/>
          <w:szCs w:val="22"/>
          <w:lang w:val="en-US"/>
        </w:rPr>
        <w:t>The</w:t>
      </w:r>
      <w:proofErr w:type="spellEnd"/>
      <w:r w:rsidRPr="00DE75E0">
        <w:rPr>
          <w:rFonts w:cs="Times New Roman"/>
          <w:sz w:val="22"/>
          <w:szCs w:val="22"/>
          <w:lang w:val="en-US"/>
        </w:rPr>
        <w:t xml:space="preserve"> Deposition of Iron Objects in Britain During the Later Prehistoric and Roman Periods: Contextual Analysis and the Significance of Iron”, </w:t>
      </w:r>
      <w:r w:rsidRPr="00DE75E0">
        <w:rPr>
          <w:rFonts w:cs="Times New Roman"/>
          <w:i/>
          <w:sz w:val="22"/>
          <w:szCs w:val="22"/>
          <w:lang w:val="en-US"/>
        </w:rPr>
        <w:t>Britannia</w:t>
      </w:r>
      <w:r w:rsidRPr="00DE75E0">
        <w:rPr>
          <w:rFonts w:cs="Times New Roman"/>
          <w:sz w:val="22"/>
          <w:szCs w:val="22"/>
          <w:lang w:val="en-US"/>
        </w:rPr>
        <w:t>, 37, p. 213-257, 2006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en-US"/>
        </w:rPr>
      </w:pP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fr-FR"/>
        </w:rPr>
      </w:pPr>
      <w:proofErr w:type="spellStart"/>
      <w:r w:rsidRPr="00DE75E0">
        <w:rPr>
          <w:rFonts w:cs="Times New Roman"/>
          <w:sz w:val="22"/>
          <w:szCs w:val="22"/>
          <w:lang w:val="fr-FR"/>
        </w:rPr>
        <w:t>Kaurin</w:t>
      </w:r>
      <w:proofErr w:type="spellEnd"/>
      <w:r w:rsidRPr="00DE75E0">
        <w:rPr>
          <w:rFonts w:cs="Times New Roman"/>
          <w:sz w:val="22"/>
          <w:szCs w:val="22"/>
          <w:lang w:val="fr-FR"/>
        </w:rPr>
        <w:t>, J., Marion, S. și Bataille, G. (</w:t>
      </w:r>
      <w:proofErr w:type="spellStart"/>
      <w:r w:rsidRPr="00DE75E0">
        <w:rPr>
          <w:rFonts w:cs="Times New Roman"/>
          <w:sz w:val="22"/>
          <w:szCs w:val="22"/>
          <w:lang w:val="fr-FR"/>
        </w:rPr>
        <w:t>Eds</w:t>
      </w:r>
      <w:proofErr w:type="spellEnd"/>
      <w:r w:rsidRPr="00DE75E0">
        <w:rPr>
          <w:rFonts w:cs="Times New Roman"/>
          <w:sz w:val="22"/>
          <w:szCs w:val="22"/>
          <w:lang w:val="fr-FR"/>
        </w:rPr>
        <w:t>.)</w:t>
      </w:r>
      <w:proofErr w:type="gramStart"/>
      <w:r w:rsidRPr="00DE75E0">
        <w:rPr>
          <w:rFonts w:cs="Times New Roman"/>
          <w:sz w:val="22"/>
          <w:szCs w:val="22"/>
          <w:lang w:val="fr-FR"/>
        </w:rPr>
        <w:t>,</w:t>
      </w:r>
      <w:r w:rsidRPr="00DE75E0">
        <w:rPr>
          <w:rFonts w:cs="Times New Roman"/>
          <w:i/>
          <w:sz w:val="22"/>
          <w:szCs w:val="22"/>
          <w:lang w:val="fr-FR"/>
        </w:rPr>
        <w:t>Décrire</w:t>
      </w:r>
      <w:proofErr w:type="gramEnd"/>
      <w:r w:rsidRPr="00DE75E0">
        <w:rPr>
          <w:rFonts w:cs="Times New Roman"/>
          <w:i/>
          <w:sz w:val="22"/>
          <w:szCs w:val="22"/>
          <w:lang w:val="fr-FR"/>
        </w:rPr>
        <w:t>, analyser, interpréter les pratiques de dépôt à l’âge du Fer. Actes de la table ronde tenue à Bibracte les 2 et 3 février 2012</w:t>
      </w:r>
      <w:r w:rsidRPr="00DE75E0">
        <w:rPr>
          <w:rFonts w:cs="Times New Roman"/>
          <w:sz w:val="22"/>
          <w:szCs w:val="22"/>
          <w:lang w:val="fr-FR"/>
        </w:rPr>
        <w:t xml:space="preserve">. </w:t>
      </w:r>
      <w:proofErr w:type="spellStart"/>
      <w:r w:rsidRPr="00DE75E0">
        <w:rPr>
          <w:rFonts w:cs="Times New Roman"/>
          <w:sz w:val="22"/>
          <w:szCs w:val="22"/>
          <w:lang w:val="fr-FR"/>
        </w:rPr>
        <w:t>Glux</w:t>
      </w:r>
      <w:proofErr w:type="spellEnd"/>
      <w:r w:rsidRPr="00DE75E0">
        <w:rPr>
          <w:rFonts w:cs="Times New Roman"/>
          <w:sz w:val="22"/>
          <w:szCs w:val="22"/>
          <w:lang w:val="fr-FR"/>
        </w:rPr>
        <w:t>-en-</w:t>
      </w:r>
      <w:proofErr w:type="spellStart"/>
      <w:r w:rsidRPr="00DE75E0">
        <w:rPr>
          <w:rFonts w:cs="Times New Roman"/>
          <w:sz w:val="22"/>
          <w:szCs w:val="22"/>
          <w:lang w:val="fr-FR"/>
        </w:rPr>
        <w:t>Glenne</w:t>
      </w:r>
      <w:proofErr w:type="spellEnd"/>
      <w:r w:rsidRPr="00DE75E0">
        <w:rPr>
          <w:rFonts w:cs="Times New Roman"/>
          <w:sz w:val="22"/>
          <w:szCs w:val="22"/>
          <w:lang w:val="fr-FR"/>
        </w:rPr>
        <w:t>: Centre archéologique Européen., 2015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fr-FR"/>
        </w:rPr>
      </w:pPr>
    </w:p>
    <w:p w:rsidR="005E0A3E" w:rsidRPr="005E0A3E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E75E0">
        <w:rPr>
          <w:rFonts w:cs="Times New Roman"/>
          <w:sz w:val="22"/>
          <w:szCs w:val="22"/>
          <w:lang w:val="de-DE"/>
        </w:rPr>
        <w:t>Kurz, G. (1995).</w:t>
      </w:r>
      <w:r w:rsidRPr="00DE75E0">
        <w:rPr>
          <w:rFonts w:cs="Times New Roman"/>
          <w:i/>
          <w:sz w:val="22"/>
          <w:szCs w:val="22"/>
          <w:lang w:val="de-DE"/>
        </w:rPr>
        <w:t>Keltische Hort- und Gewässerfunde in Mitteleuropa. Deponierungen in der Latènezeit</w:t>
      </w:r>
      <w:r w:rsidRPr="00DE75E0">
        <w:rPr>
          <w:rFonts w:cs="Times New Roman"/>
          <w:sz w:val="22"/>
          <w:szCs w:val="22"/>
          <w:lang w:val="de-DE"/>
        </w:rPr>
        <w:t>, Stuttgart, Theiss: Materialhefte zur Archäologie in Baden-Württemberg, 33, 1995</w:t>
      </w:r>
    </w:p>
    <w:p w:rsidR="00DE75E0" w:rsidRPr="00DE75E0" w:rsidRDefault="00DE75E0" w:rsidP="005E0A3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sz w:val="22"/>
          <w:szCs w:val="22"/>
          <w:lang w:val="fr-FR"/>
        </w:rPr>
      </w:pPr>
      <w:proofErr w:type="spellStart"/>
      <w:r w:rsidRPr="00DE75E0">
        <w:rPr>
          <w:rFonts w:cs="Times New Roman"/>
          <w:sz w:val="22"/>
          <w:szCs w:val="22"/>
          <w:lang w:val="fr-FR"/>
        </w:rPr>
        <w:t>Nicolai</w:t>
      </w:r>
      <w:proofErr w:type="spellEnd"/>
      <w:r w:rsidRPr="00DE75E0">
        <w:rPr>
          <w:rFonts w:cs="Times New Roman"/>
          <w:sz w:val="22"/>
          <w:szCs w:val="22"/>
          <w:lang w:val="fr-FR"/>
        </w:rPr>
        <w:t xml:space="preserve">, </w:t>
      </w:r>
      <w:proofErr w:type="spellStart"/>
      <w:r w:rsidRPr="00DE75E0">
        <w:rPr>
          <w:rFonts w:cs="Times New Roman"/>
          <w:sz w:val="22"/>
          <w:szCs w:val="22"/>
          <w:lang w:val="fr-FR"/>
        </w:rPr>
        <w:t>von</w:t>
      </w:r>
      <w:proofErr w:type="spellEnd"/>
      <w:r w:rsidRPr="00DE75E0">
        <w:rPr>
          <w:rFonts w:cs="Times New Roman"/>
          <w:sz w:val="22"/>
          <w:szCs w:val="22"/>
          <w:lang w:val="fr-FR"/>
        </w:rPr>
        <w:t>, C. (2009). “Pour une «</w:t>
      </w:r>
      <w:proofErr w:type="spellStart"/>
      <w:r w:rsidRPr="00DE75E0">
        <w:rPr>
          <w:rFonts w:cs="Times New Roman"/>
          <w:sz w:val="22"/>
          <w:szCs w:val="22"/>
          <w:lang w:val="fr-FR"/>
        </w:rPr>
        <w:t>contextualisation</w:t>
      </w:r>
      <w:proofErr w:type="spellEnd"/>
      <w:r w:rsidRPr="00DE75E0">
        <w:rPr>
          <w:rFonts w:cs="Times New Roman"/>
          <w:sz w:val="22"/>
          <w:szCs w:val="22"/>
          <w:lang w:val="fr-FR"/>
        </w:rPr>
        <w:t xml:space="preserve">» des dépôts du deuxième âge du Fer en Europe tempérée “. </w:t>
      </w:r>
      <w:proofErr w:type="spellStart"/>
      <w:r w:rsidRPr="00DE75E0">
        <w:rPr>
          <w:rFonts w:cs="Times New Roman"/>
          <w:i/>
          <w:sz w:val="22"/>
          <w:szCs w:val="22"/>
          <w:lang w:val="fr-FR"/>
        </w:rPr>
        <w:t>Revista</w:t>
      </w:r>
      <w:proofErr w:type="spellEnd"/>
      <w:r w:rsidRPr="00DE75E0">
        <w:rPr>
          <w:rFonts w:cs="Times New Roman"/>
          <w:i/>
          <w:sz w:val="22"/>
          <w:szCs w:val="22"/>
          <w:lang w:val="fr-FR"/>
        </w:rPr>
        <w:t xml:space="preserve"> d’</w:t>
      </w:r>
      <w:proofErr w:type="spellStart"/>
      <w:r w:rsidRPr="00DE75E0">
        <w:rPr>
          <w:rFonts w:cs="Times New Roman"/>
          <w:i/>
          <w:sz w:val="22"/>
          <w:szCs w:val="22"/>
          <w:lang w:val="fr-FR"/>
        </w:rPr>
        <w:t>Arqueologia</w:t>
      </w:r>
      <w:proofErr w:type="spellEnd"/>
      <w:r w:rsidRPr="00DE75E0">
        <w:rPr>
          <w:rFonts w:cs="Times New Roman"/>
          <w:i/>
          <w:sz w:val="22"/>
          <w:szCs w:val="22"/>
          <w:lang w:val="fr-FR"/>
        </w:rPr>
        <w:t xml:space="preserve"> de </w:t>
      </w:r>
      <w:proofErr w:type="spellStart"/>
      <w:r w:rsidRPr="00DE75E0">
        <w:rPr>
          <w:rFonts w:cs="Times New Roman"/>
          <w:i/>
          <w:sz w:val="22"/>
          <w:szCs w:val="22"/>
          <w:lang w:val="fr-FR"/>
        </w:rPr>
        <w:t>Ponent</w:t>
      </w:r>
      <w:proofErr w:type="spellEnd"/>
      <w:r w:rsidRPr="00DE75E0">
        <w:rPr>
          <w:rFonts w:cs="Times New Roman"/>
          <w:sz w:val="22"/>
          <w:szCs w:val="22"/>
          <w:lang w:val="fr-FR"/>
        </w:rPr>
        <w:t>, nr. 19, p. 75-90.</w:t>
      </w:r>
    </w:p>
    <w:p w:rsidR="00DE75E0" w:rsidRPr="00DE75E0" w:rsidRDefault="00DE75E0" w:rsidP="00DE75E0">
      <w:pPr>
        <w:pStyle w:val="ListParagraph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2"/>
          <w:szCs w:val="22"/>
          <w:lang w:val="fr-FR"/>
        </w:rPr>
      </w:pPr>
    </w:p>
    <w:p w:rsidR="00DE75E0" w:rsidRPr="00DE75E0" w:rsidRDefault="00DE75E0" w:rsidP="005E0A3E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DE75E0">
        <w:rPr>
          <w:rFonts w:ascii="Times New Roman" w:hAnsi="Times New Roman" w:cs="Times New Roman"/>
          <w:lang w:val="de-DE"/>
        </w:rPr>
        <w:t xml:space="preserve">Nicolai, von, C., Buchsenschutz, O. (2009). </w:t>
      </w:r>
      <w:r w:rsidRPr="00DE75E0">
        <w:rPr>
          <w:rFonts w:ascii="Times New Roman" w:hAnsi="Times New Roman" w:cs="Times New Roman"/>
          <w:lang w:val="fr-FR"/>
        </w:rPr>
        <w:t xml:space="preserve">“Dépôts métalliques et </w:t>
      </w:r>
      <w:proofErr w:type="spellStart"/>
      <w:r w:rsidRPr="00DE75E0">
        <w:rPr>
          <w:rFonts w:ascii="Times New Roman" w:hAnsi="Times New Roman" w:cs="Times New Roman"/>
          <w:lang w:val="fr-FR"/>
        </w:rPr>
        <w:t>forti</w:t>
      </w:r>
      <w:proofErr w:type="spellEnd"/>
      <w:r w:rsidRPr="00DE75E0">
        <w:rPr>
          <w:rFonts w:ascii="Times New Roman" w:hAnsi="Times New Roman" w:cs="Times New Roman"/>
          <w:lang w:val="en-US"/>
        </w:rPr>
        <w:t>ﬁ</w:t>
      </w:r>
      <w:r w:rsidRPr="00DE75E0">
        <w:rPr>
          <w:rFonts w:ascii="Times New Roman" w:hAnsi="Times New Roman" w:cs="Times New Roman"/>
          <w:lang w:val="fr-FR"/>
        </w:rPr>
        <w:t xml:space="preserve">cations de l’âge du Fer européen “, </w:t>
      </w:r>
      <w:proofErr w:type="spellStart"/>
      <w:r w:rsidRPr="00DE75E0">
        <w:rPr>
          <w:rFonts w:ascii="Times New Roman" w:hAnsi="Times New Roman" w:cs="Times New Roman"/>
          <w:lang w:val="fr-FR"/>
        </w:rPr>
        <w:t>înBonnardin</w:t>
      </w:r>
      <w:proofErr w:type="spellEnd"/>
      <w:r w:rsidRPr="00DE75E0">
        <w:rPr>
          <w:rFonts w:ascii="Times New Roman" w:hAnsi="Times New Roman" w:cs="Times New Roman"/>
          <w:lang w:val="fr-FR"/>
        </w:rPr>
        <w:t xml:space="preserve">, S., Hamon, C., </w:t>
      </w:r>
      <w:proofErr w:type="spellStart"/>
      <w:r w:rsidRPr="00DE75E0">
        <w:rPr>
          <w:rFonts w:ascii="Times New Roman" w:hAnsi="Times New Roman" w:cs="Times New Roman"/>
          <w:lang w:val="fr-FR"/>
        </w:rPr>
        <w:t>Lauwers</w:t>
      </w:r>
      <w:proofErr w:type="spellEnd"/>
      <w:r w:rsidRPr="00DE75E0">
        <w:rPr>
          <w:rFonts w:ascii="Times New Roman" w:hAnsi="Times New Roman" w:cs="Times New Roman"/>
          <w:lang w:val="fr-FR"/>
        </w:rPr>
        <w:t xml:space="preserve"> M. ș</w:t>
      </w:r>
      <w:proofErr w:type="spellStart"/>
      <w:r w:rsidRPr="00DE75E0">
        <w:rPr>
          <w:rFonts w:ascii="Times New Roman" w:hAnsi="Times New Roman" w:cs="Times New Roman"/>
          <w:lang w:val="fr-FR"/>
        </w:rPr>
        <w:t>iQuillec</w:t>
      </w:r>
      <w:proofErr w:type="spellEnd"/>
      <w:r w:rsidRPr="00DE75E0">
        <w:rPr>
          <w:rFonts w:ascii="Times New Roman" w:hAnsi="Times New Roman" w:cs="Times New Roman"/>
          <w:lang w:val="fr-FR"/>
        </w:rPr>
        <w:t xml:space="preserve"> B. (</w:t>
      </w:r>
      <w:proofErr w:type="spellStart"/>
      <w:r w:rsidRPr="00DE75E0">
        <w:rPr>
          <w:rFonts w:ascii="Times New Roman" w:hAnsi="Times New Roman" w:cs="Times New Roman"/>
          <w:lang w:val="fr-FR"/>
        </w:rPr>
        <w:t>Eds</w:t>
      </w:r>
      <w:proofErr w:type="spellEnd"/>
      <w:r w:rsidRPr="00DE75E0">
        <w:rPr>
          <w:rFonts w:ascii="Times New Roman" w:hAnsi="Times New Roman" w:cs="Times New Roman"/>
          <w:lang w:val="fr-FR"/>
        </w:rPr>
        <w:t xml:space="preserve">.), </w:t>
      </w:r>
      <w:r w:rsidRPr="00DE75E0">
        <w:rPr>
          <w:rFonts w:ascii="Times New Roman" w:hAnsi="Times New Roman" w:cs="Times New Roman"/>
          <w:i/>
          <w:lang w:val="fr-FR"/>
        </w:rPr>
        <w:t>Du matériel au spirituel. Réalités archéologiques et historiques des «dépôts» de la préhistoire à nos jours. XXIX</w:t>
      </w:r>
      <w:r w:rsidRPr="00DE75E0">
        <w:rPr>
          <w:rFonts w:ascii="Times New Roman" w:hAnsi="Times New Roman" w:cs="Times New Roman"/>
          <w:i/>
          <w:vertAlign w:val="superscript"/>
          <w:lang w:val="fr-FR"/>
        </w:rPr>
        <w:t>e</w:t>
      </w:r>
      <w:r w:rsidRPr="00DE75E0">
        <w:rPr>
          <w:rFonts w:ascii="Times New Roman" w:hAnsi="Times New Roman" w:cs="Times New Roman"/>
          <w:i/>
          <w:lang w:val="fr-FR"/>
        </w:rPr>
        <w:t xml:space="preserve"> rencontres internationales d’archéologie et d’histoire d’Antibes</w:t>
      </w:r>
      <w:r w:rsidRPr="00DE75E0">
        <w:rPr>
          <w:rFonts w:ascii="Times New Roman" w:hAnsi="Times New Roman" w:cs="Times New Roman"/>
          <w:lang w:val="fr-FR"/>
        </w:rPr>
        <w:t>, p. 395-405. Antibes: Éditions APDCA</w:t>
      </w:r>
    </w:p>
    <w:p w:rsidR="00DE75E0" w:rsidRPr="00DE75E0" w:rsidRDefault="00DE75E0" w:rsidP="00DE75E0">
      <w:pPr>
        <w:rPr>
          <w:lang w:val="fr-FR"/>
        </w:rPr>
      </w:pPr>
    </w:p>
    <w:sectPr w:rsidR="00DE75E0" w:rsidRPr="00DE75E0" w:rsidSect="0000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I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03E42"/>
    <w:rsid w:val="000032C8"/>
    <w:rsid w:val="00041519"/>
    <w:rsid w:val="00234667"/>
    <w:rsid w:val="004972E0"/>
    <w:rsid w:val="005D7A4E"/>
    <w:rsid w:val="005E0A3E"/>
    <w:rsid w:val="00611D56"/>
    <w:rsid w:val="00613E22"/>
    <w:rsid w:val="006E577D"/>
    <w:rsid w:val="00751500"/>
    <w:rsid w:val="00785254"/>
    <w:rsid w:val="008267F0"/>
    <w:rsid w:val="008F09D4"/>
    <w:rsid w:val="00900018"/>
    <w:rsid w:val="00992825"/>
    <w:rsid w:val="009A27B3"/>
    <w:rsid w:val="009A4FB3"/>
    <w:rsid w:val="009B4C49"/>
    <w:rsid w:val="009D2FBA"/>
    <w:rsid w:val="00C31602"/>
    <w:rsid w:val="00CB48B9"/>
    <w:rsid w:val="00D32619"/>
    <w:rsid w:val="00D52B3A"/>
    <w:rsid w:val="00D80E79"/>
    <w:rsid w:val="00DE2DEB"/>
    <w:rsid w:val="00DE75E0"/>
    <w:rsid w:val="00E03E42"/>
    <w:rsid w:val="00EA71F4"/>
    <w:rsid w:val="00EC0317"/>
    <w:rsid w:val="00EE2D81"/>
    <w:rsid w:val="00F6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5E0"/>
    <w:pPr>
      <w:spacing w:after="0" w:line="240" w:lineRule="auto"/>
      <w:ind w:left="720" w:firstLine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</dc:creator>
  <cp:lastModifiedBy>Geo</cp:lastModifiedBy>
  <cp:revision>7</cp:revision>
  <dcterms:created xsi:type="dcterms:W3CDTF">2022-07-26T16:10:00Z</dcterms:created>
  <dcterms:modified xsi:type="dcterms:W3CDTF">2022-08-02T11:25:00Z</dcterms:modified>
</cp:coreProperties>
</file>